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№2729/26.09.2025 по търг. д. №847/2025 на ВКС, ТК, I т.о., докладвано от съдия Татяна Костадинова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2729</w:t>
        <w:tab/>
        <w:br/>
        <w:tab/>
        <w:t xml:space="preserve"/>
        <w:tab/>
        <w:br/>
        <w:tab/>
        <w:t xml:space="preserve">гр. София, 26.09.2025 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състав:</w:t>
        <w:tab/>
        <w:br/>
        <w:tab/>
        <w:t xml:space="preserve"/>
        <w:tab/>
        <w:br/>
        <w:tab/>
        <w:t xml:space="preserve">ПРЕДСЕДАТЕЛ: РОСИЦА БОЖИЛОВА</w:t>
        <w:tab/>
        <w:br/>
        <w:tab/>
        <w:t xml:space="preserve"/>
        <w:tab/>
        <w:br/>
        <w:tab/>
        <w:t xml:space="preserve"> ЧЛЕНОВЕ: АННА НЕНОВА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като разгледа докладваното от съдия Татяна Костадинова к. т.д. № 847/2025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247, ал. 1, пр. 1 ГПК.</w:t>
        <w:tab/>
        <w:br/>
        <w:tab/>
        <w:t xml:space="preserve"/>
        <w:tab/>
        <w:br/>
        <w:tab/>
        <w:t xml:space="preserve">С молба от 11.09.2025 г. ответникът по касационната жалба е сезирал съда с искане за отстраняване на очевидна фактическа грешка, допусната в постановеното по настоящото дело Определение № 2573/28.08.2025 г. в частта относно индивидуализацията на акта, спрямо който е осъществен инстанционен контрол. Касаторът е изразил становище за основателност на молбата.</w:t>
        <w:tab/>
        <w:br/>
        <w:tab/>
        <w:t xml:space="preserve"/>
        <w:tab/>
        <w:br/>
        <w:tab/>
        <w:t xml:space="preserve">Съдът констатира, че е допусната посочената грешка. Същата е очевидна и фактическа (правилно формираната правна воля е изразена грешно), поради което подлежи на отстраняване по реда на чл. 247 ГПК. </w:t>
        <w:tab/>
        <w:br/>
        <w:tab/>
        <w:t xml:space="preserve"/>
        <w:tab/>
        <w:br/>
        <w:tab/>
        <w:t xml:space="preserve">Така мотивиран, съдът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на основание чл. 247, ал. 1 ГПК поправка на очевидна фактическа грешка в постановеното по настоящото дело Определение № 2573/28.08.2025 г., като вместо „НЕ ДОПУСКА КАСАЦИОННО ОБЖАЛВАНЕ на Решение № 685/19.12.2024 г. по в. гр..д. № 732/2024 г. на ОС-Велико Търново“ се чете „НЕ ДОПУСКА КАСАЦИОННО ОБЖАЛВАНЕ на Решение № 719/10.12.2024 г. по в. т.д. № 780/2024 г. на АС-София“.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