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№2831/10.10.2025 по търг. д. №1147/2025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2831 </w:t>
        <w:tab/>
        <w:br/>
        <w:tab/>
        <w:t xml:space="preserve"/>
        <w:tab/>
        <w:br/>
        <w:tab/>
        <w:t xml:space="preserve"> [населено място], 10.10.2025г.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ІІ отделение, в закрито заседание на осми октомври, две хиляди и двадесет и пета година, в състав:</w:t>
        <w:tab/>
        <w:br/>
        <w:tab/>
        <w:t xml:space="preserve"/>
        <w:tab/>
        <w:br/>
        <w:tab/>
        <w:t xml:space="preserve"> ПРЕДСЕДАТЕЛ: БОНКА ЙОНКОВА </w:t>
        <w:tab/>
        <w:br/>
        <w:tab/>
        <w:t xml:space="preserve"/>
        <w:tab/>
        <w:br/>
        <w:tab/>
        <w:t xml:space="preserve"> ЧЛЕНОВЕ: ПЕТЯ ХОРОЗОВА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т. д. № 1147/2025 год.,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от ГПК.</w:t>
        <w:tab/>
        <w:br/>
        <w:tab/>
        <w:t xml:space="preserve"/>
        <w:tab/>
        <w:br/>
        <w:tab/>
        <w:t xml:space="preserve"> Образувано е по касационна жалба на „Био Енерджи Груп“ ЕООД, чрез процесуален представител, против Решение № 1266 от 04.12.2024 г. по в. гр. д. № 190/2024 г. на Апелативен съд – София, с което е потвърдено Решение № 261168 от 25.09.2023 г. по гр. д. № 403/2020 г. на Софийски градски съд . С посоченото решение е отхвърлен предявеният от настоящия касатор срещу Е. М. Е. иск с правно основание чл. 471, ал. 1 ГПК за заплащане на сумата от 269 508 лв., представляваща обезщетение за имуществени вреди, причинени от ответника поради нарушаване на законовото му задължение да съхранява с грижата на добър стопанин вещите на ищеца, на които е бил назначен за пазач по изп. д. № 185/2019 г. по описа на ЧСИ А. В., представляващи пелетираща машина 1000 кг/ч и които са били с местонахождение в [населено място], м. „Камик“, [община], имот № 000057, ведно със законната лихва, считано от 13.01.2020г. до окончателното плащане. </w:t>
        <w:tab/>
        <w:br/>
        <w:tab/>
        <w:t xml:space="preserve"/>
        <w:tab/>
        <w:br/>
        <w:tab/>
        <w:t xml:space="preserve"> В касационната жалба се поддържа, че атакуваното въззивно решение е неправилно и необосновано, с оглед на което се претендира неговата отмяна и уважаване на предявения иск. Претендира се и присъждане на направените разноски.</w:t>
        <w:tab/>
        <w:br/>
        <w:tab/>
        <w:t xml:space="preserve"/>
        <w:tab/>
        <w:br/>
        <w:tab/>
        <w:t xml:space="preserve">Допускането на касационното обжалване е основано на наличието на допълнителните предпоставки по чл. 280, ал. 1, т. 1 и т. 3 ГПК, както и на самостоятелното основание по чл. 280, ал. 2, пр. 3 ГПК. В изложението по чл. 284, ал. 3, т. 1 ГПК не са формулирани конкретни правни въпроси, а е изложена обосновка на сочените предпоставки за допускане на касационно обжалване. Досежно основанието по чл. 280, ал. 1, т. 1 ГПК се твърди противоречие между изводите на въззивния съд и практиката на съда, застъпена в решение № 295 от 26.05.2009 г. по гр. д. № 1346/2008г. на ВКС, II г. о., определение № 34 от 08.01.2015г. по гр. д. № 4803/2014г. на ВКС, както и решение № 220 от 23.05.2014 г. по в. гр. д. № 200/2014 г. на Окръжен съд – Сливен, решение № 260627 от 17.02.2022г. по в. гр. д. № 14715/2019 г. на Софийски градски съд и решение № 42 от 07.03.2018 г. по в. т. д. № 21/2018г. на Окръжен съд – Добрич. По допълнителната предпоставка по чл. 280, ал. 1, т. 3 ГПК се твърди, че формираната по чл. 471, ал. 1 ГПК съдебна практика е недостатъчна да изясни и конкретизира достатъчно ясно пределите на задълженията, както и вината на назначеното за пазач лице, с оглед на което изясняването на тази отговорност би допринесло за точното прилагане на закона, както и за развитието на правото. Самостоятелното основание по чл. 280, ал. 2, пр. 3 ГПК за очевидна неправилност на обжалваното решение е заявено с довода за погрешност на извода на въззивния съд, че ответникът Е. М. Е. – назначен от ЧСИ за пазач на движимите вещи (поточна линия за производство на пелети), е положил дължимата съгласно закона грижа на добър стопанин. Твърди се, че Е. Е. е съхранявал възложената му от частния съдебен изпълнител поточна линия в своя собствен имот, приел е този ангажимент, бил е възнаграден за този му труд, но поради лошо положена грижа, най-скъпите части от поточната линия са изчезнали (откраднати) за периода, по време на който той е бил длъжен да я съхранява и опазва. </w:t>
        <w:tab/>
        <w:br/>
        <w:tab/>
        <w:t xml:space="preserve"/>
        <w:tab/>
        <w:br/>
        <w:tab/>
        <w:t xml:space="preserve">Ответникът – Е. М. Е., в срока по чл. 287, ал. 1 ГПК представя отговор, с който изразява становище, че не са налице сочените от касатора основания за допускане на касационно обжалване на въззивното решение, както и за неоснователност на касационната жалба. Претендира присъждане на направените разноски за касационната инстанция.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Производството пред първата инстанция е било образувано по предявен от „Био Енерджи Груп“ ЕООД срещу Е. М. Е. иск с правно основание чл. 471, ал. 1 ГПК за заплащане на сумата от 269 508 лв., представляваща обезщетение за имуществени вреди, причинени от ответника поради нарушаване на законовото му задължение да съхранява с грижата на добър стопанин вещите на ищеца, на които е бил назначен за пазач по изп. д. № 185/2019 г. по описа на ЧСИ А. В., ведно със законната лихва, считано от датата на подаване на исковата молба - 13.01.2020 г. до окончателното плащане. С постановеното от Софийски градски съд решение искът е отхвърлен.</w:t>
        <w:tab/>
        <w:br/>
        <w:tab/>
        <w:t xml:space="preserve"/>
        <w:tab/>
        <w:br/>
        <w:tab/>
        <w:t xml:space="preserve"> За да потвърди обжалвания резултат, Апелативен съд – София след собствено обсъждане на доказателствения материал е установил фактическата обстановка по делото, като от правна страна е споделил изводите на първоинстанционния съд, че задълженията на пазача на описаните и запорирани движими вещи намира правното си основание в чл. 471, ал. 1 ГПК; Тъй като законът ги е дефинирал най-общо, то съдебната практика и житейската логика определят във всеки конкретен случай какви са мерките и действията, които пазачът следва да реализира за да изпълни това си задължение. Според въззивния съд, събраните по делото доказателства в случая обосновават извода, че ЧСИ е намерил вещите в стопанска сграда (хале), разположена в голям поземлен имот и същите са били монтирани там от ищеца, т. е. намирали са се в помещение, което той е преценил, че е подходящо за запазването им; От своя страна ответникът Е. Е. е предприел действия за осигуряване съхранението на машините и детайлите, заварявайки счупената панта на входната врата на имота и поставяйки голяма верига и катинар на същата с цел предотвратяване на безпрепятственото влизане в имота; Освен това, Е. създал пречка за достъпа до халето, в което се помещавали движимите вещи, заварявайки входната му врата, като по този начин влизането в халето е било възможно единствено чрез разрушаване или счупване на вратата, което освен че е практически трудно, по същността си е и престъпно деяние по смисъла на НК. Въззивният съд е акцентирал на установения и от свидетелските показания факт, че ответникът Е. е осигурил възможната физическа охрана на имота, като той лично го обхождал през деня, а за през нощта ангажирал да прави това негов съселянин и приятел; Физическата охрана се наложила поради отказа на запитаните три охранителните фирми да пазят имота със сигнално-охранителна и видео техника заради липсата на електричество, прекъснато вследствие неплащане от ищеца. С оглед установените по делото факти, решаващият въззивен състав е приел, че предприетите от ответника Е. Е. мерки като пазач на индивидуализираните движими вещи в изпълнителното производство са обичайните, необходимите и възможните за реализация в случая, поради което в това му качеството същият е положил дължимата грижа на добър стопанин по смисъла на чл. 471, ал. 1 ГПК. С тези съображения е потвърдено обжалваното решение, с което искът е отхвърлен.</w:t>
        <w:tab/>
        <w:br/>
        <w:tab/>
        <w:t xml:space="preserve"/>
        <w:tab/>
        <w:br/>
        <w:tab/>
        <w:t xml:space="preserve"> За да се произнесе по реда на чл. 288 ГПК, съставът на Върховния касационен съд, Търговска колегия, Второ отделение съобрази следното:</w:t>
        <w:tab/>
        <w:br/>
        <w:tab/>
        <w:t xml:space="preserve"/>
        <w:tab/>
        <w:br/>
        <w:tab/>
        <w:t xml:space="preserve"> Касационната жалба е подадена от легитимирано лице, в срока по чл. 283 ГПК, атакуваният съдебен акт подлежи на касационен контрол, но в случая не се доказва приложното поле на касационното обжалване. </w:t>
        <w:tab/>
        <w:br/>
        <w:tab/>
        <w:t xml:space="preserve"/>
        <w:tab/>
        <w:br/>
        <w:tab/>
        <w:t xml:space="preserve"> Съобразно задължителните указания в т. 1 от ТР № 1/19.02.2010 г. по тълк. д. № 1/2009 г. на ОСГТК, допускането на касационно обжалване в хипотезите на чл. 280, ал. 1 ГПК е предпоставено от наличието на изрично формулиран материалноправен или процесуалноправен въпрос от значение за изхода на делото, а именно такъв, който е включен в предмета на спора и е обусловил решаващата правна воля на съда за постановения краен резултат. В цитирания акт на нормативно тълкуване е изяснено, че касационният съд няма правомощия сам да извежда значимия за разрешаването на спора правен въпрос от оплакванията и доводите в касационната жалба, както и е направено разграничение между основанията по чл. 281, т. 3 ГПК и основанията по чл. 280, ал. 1 ГПК, относими към селективната фаза на касационното производство, което следва да се съблюдава както от съда, така и от страните. Липсата на надлежно формулиран правен въпрос, който да бъде разрешен от ВКС по реда на чл. 290 ГПК, съставлява достатъчно основание за недопускане на исканото касационно обжалване.</w:t>
        <w:tab/>
        <w:br/>
        <w:tab/>
        <w:t xml:space="preserve"/>
        <w:tab/>
        <w:br/>
        <w:tab/>
        <w:t xml:space="preserve"> Горните задължителни указания са изцяло приложими в настоящия случай, доколкото изложението по чл. 284, ал. 3, т. 1 ГПК не съдържа въпроси, отговарящи на общото основание за достъп до касационен контрол по чл. 280, ал. 1 ГПК. Това е достатъчно основание за отказ от допускането на касационно обжалване на основанията по чл. 280, ал. 1, т. 1 и т. 3 ГПК. </w:t>
        <w:tab/>
        <w:br/>
        <w:tab/>
        <w:t xml:space="preserve"/>
        <w:tab/>
        <w:br/>
        <w:tab/>
        <w:t xml:space="preserve"> Не може да се сподели очевидна неправилност на въззивното решение поради погрешност на извода на въззивния съд, че ответникът Е. М. Е. е положил дължимата съгласно закона грижа на добър стопанин. Трайно в практиката на Върховен касационен съд се приема, че очевидната неправилност трябва да е установима пряко от мотивите на акта. Извън обхвата на очевидната неправилност остават хипотезите на неправилност поради необоснованост на фактическите и правни изводи, което е допустим предмет на друга фаза от касационното производство. Позоването на самостоятелното основание по чл. 280, ал. 2, предл. 3 ГПК обективира в случая несъгласието на касатора с решаващия извод на съда, че положената от ответника грижа е дължимата съгласно закона грижа на добър стопанин, поради което не попада сред приетите в практиката пороци, обосноваващи очевидна неправилност на решението, като превратно прилагане на закона, прилагане на отменена/изменена правна норма, или явна необоснованост поради грубо нарушение на правилата на формалната логика.</w:t>
        <w:tab/>
        <w:br/>
        <w:tab/>
        <w:t xml:space="preserve"/>
        <w:tab/>
        <w:br/>
        <w:tab/>
        <w:t xml:space="preserve"> С оглед изхода на спора, касаторът следва да бъде осъден да заплати на ответника по касация разноски в размер на 9 000 лв., представляващи заплатено от страната адвокатско възнаграждение, за доказазването на което е представен Договор за правна защита и съдействие от 16.05.2025г., представляващ разписка за плащане на договореното възнаграждение.</w:t>
        <w:tab/>
        <w:br/>
        <w:tab/>
        <w:t xml:space="preserve"/>
        <w:tab/>
        <w:br/>
        <w:tab/>
        <w:t xml:space="preserve"> Така мотивиран, Върховният касационен съд, Търговска колегия, състав на Второ отделение, на основание чл. 288 ГПК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НЕ ДОПУСКА касационно обжалване на Решение № 1266 от 04.12. 2024 г. по в. гр. д. № 190/2024 г. на Апелативен съд – София.</w:t>
        <w:tab/>
        <w:br/>
        <w:tab/>
        <w:t xml:space="preserve"/>
        <w:tab/>
        <w:br/>
        <w:tab/>
        <w:t xml:space="preserve"> ОСЪЖДА „Био Енерджи Груп“ ЕООД, ЕИК[ЕИК], да заплати на Е. М. Е., ЕГН [ЕГН], разноски за касационното производство в размер на 9 000 лв.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