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№2921/17.10.2025 по търг. д. №596/2024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2921</w:t>
        <w:tab/>
        <w:br/>
        <w:tab/>
        <w:t xml:space="preserve"/>
        <w:tab/>
        <w:br/>
        <w:tab/>
        <w:t xml:space="preserve">гр. София, 17.10.2025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девети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т. д. № 596 по описа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с вх. № 15886/29.08.2025 г., подадена от М. И. Х. от [населено място] - чрез адв. Г. Х., с която се иска да бъде поправена очевидна фактическа грешка в постановеното по делото решение № 108 от 11.04.2025 г. </w:t>
        <w:tab/>
        <w:br/>
        <w:tab/>
        <w:t xml:space="preserve"/>
        <w:tab/>
        <w:br/>
        <w:tab/>
        <w:t xml:space="preserve">В молбата се поддържа, че в мотивите към решението съдът е приел, че в зависимост от изхода на спора на молителката (ищец) следва да се присъдят разноски за въззивното производство в размер на 763 лв., но в диспозитива на решението е пропуснал да присъди разноските, поради което несъответствието следва да бъде поправено по реда на чл. 247 ГПК и диспозитивът да бъде приведен в унисон с изразената в мотивите воля на съда. </w:t>
        <w:tab/>
        <w:br/>
        <w:tab/>
        <w:t xml:space="preserve"/>
        <w:tab/>
        <w:br/>
        <w:tab/>
        <w:t xml:space="preserve">Препис от молбата е връчен на ответника „Дженерали застраховане“ АД със седалище в [населено място], който е депозирал отговор чрез юрк. В. Т.. В отговора е изразено становище, че молбата е неоснователна, тъй като процесуалният ред за ревизия на осъдителния диспозитив на решението в частта за разноските е този по чл. 248 ГПК и пропускът на молителката да инициира производство по чл. 248 ГПК в предвидения за това срок не може да бъде саниран по реда на чл. 247 ГПК.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 приема, че молбата е подадена от надлежна страна, но е процесуално недопустима поради следното:</w:t>
        <w:tab/>
        <w:br/>
        <w:tab/>
        <w:t xml:space="preserve"/>
        <w:tab/>
        <w:br/>
        <w:tab/>
        <w:t xml:space="preserve">Процесуалният ред за изменение и допълване на съдебното решение в частта за разноските е уреден със специална разпоредба - чл. 248 ГПК, и е различен от реда за поправка на очевидна фактическа грешка в решението по съществото на спора, предмет на уредба в чл. 247 ГПК. Съгласно чл. 248, ал. 1 ГПК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Допълването предполага пропуск на съда да се произнесе по искане на страна в процеса за присъждане на разноски, а изменението - грешка на съда при изчисляване на размера на разноските, които страната има право да получи в зависимост от изхода на спора в съответната инстанция съобразно правилата на чл. 78 ГПК.</w:t>
        <w:tab/>
        <w:br/>
        <w:tab/>
        <w:t xml:space="preserve"/>
        <w:tab/>
        <w:br/>
        <w:tab/>
        <w:t xml:space="preserve">При постановяване на решение № 108 от 11.04.2025 г. настоящият състав на ВКС е разпределил отговорността на страните за разноски пред всички съдебни инстанции в зависимост от крайния изход на спора по чл. 432, ал. 1 КЗ и с диспозитива на решението е присъдил разноски на всяка от страните. Основателни са доводите на ответника „Дженерали застраховане“ АД, че пропускът на съда да присъди на ищцата - сега молител, пълния размер на приетите за дължими разноски е следвало да бъде отстранен по реда на чл. 248 ГПК - чрез допълване на решението в частта за разноските, и не съставлява очевидна фактическа грешка, подлежаща на поправяне по реда на чл. 247 ГПК. В едномесечния срок по чл. 248, ал. 1 ГПК, броен от датата на постановяване на решението - 11.04.2025 г., ищцата не е сезирала съда с искане за допълване на решението в частта за разноските, поради което подадената след изтичане на преклузивния срок молба от 29.08.2025 г. е процесуално недопустима и следва да бъде оставена без разглеждане.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подадената от М. И. Х. с ЕГН [ЕГН] от [населено място], [улица] - чрез адв. Г. Х., молба с вх. № 15886/29.08.2025 г., съдържаща искане за поправка на очевидна фактическа грешка в решение № 108 от 11.04.2025 г. по т. д. № 596/2024 г. на ВКС, Търговска колегия, по отношение на разноските.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ВКС, Търговска колегия, в едноседмичен срок от съобщението, че е постановено.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