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№2933/17.10.2025 по търг. д. №801/2025 на ВКС, ТК, I т.о., докладвано от съдия Мария Бойчева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2ОПРЕДЕЛЕНИЕ </w:t>
        <w:tab/>
        <w:br/>
        <w:tab/>
        <w:t xml:space="preserve"/>
        <w:tab/>
        <w:br/>
        <w:tab/>
        <w:t xml:space="preserve">№ 2933</w:t>
        <w:tab/>
        <w:br/>
        <w:tab/>
        <w:t xml:space="preserve"/>
        <w:tab/>
        <w:br/>
        <w:tab/>
        <w:t xml:space="preserve">гр. София, 17.10.2025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четиринадесети октомври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Бойчева т. д. № 801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Подадена е молба с вх. № 13863/23.07.2025 г. от ЗАД “АЛИАНЦ БЪЛГАРИЯ” АД, ЕИК[ЕИК], с искане за освобождаване на внесеното по сметка на Върховния касационен съд обезпечение в размер на 60 000 лева, въз основа на което е спряно изпълнението на решение № 1232/29.11.2024 г. по в. гр. д. № 132/2024 г. по описа на Апелативен съд – София в обжалваната осъдителна част.</w:t>
        <w:tab/>
        <w:br/>
        <w:tab/>
        <w:t xml:space="preserve"/>
        <w:tab/>
        <w:br/>
        <w:tab/>
        <w:t xml:space="preserve">Препис от молбата е връчен на 29.09.2025 г. на насрещната страна – ищеца В. М. В., който в дадения срок не е изразил становище по искането.</w:t>
        <w:tab/>
        <w:br/>
        <w:tab/>
        <w:t xml:space="preserve"/>
        <w:tab/>
        <w:br/>
        <w:tab/>
        <w:t xml:space="preserve">Настоящият състав на Първо търговско отделение на ВКС намира следното:</w:t>
        <w:tab/>
        <w:br/>
        <w:tab/>
        <w:t xml:space="preserve"/>
        <w:tab/>
        <w:br/>
        <w:tab/>
        <w:t xml:space="preserve">С определение № 3290/06.12.2024 г. по ч. т.д. № 2695/2024 г. по описа на ВКС е спряно по реда на чл. 282, ал. 2 ГПК изпълнението на невлязло в сила решение № 1232/29.11.2024 г. по в. гр. д. № 132/2024 г. по описа на Апелативен съд – София в частта му за осъждане на ЗАД “АЛИАНЦ БЪЛГАРИЯ” АД, ЕИК[ЕИК], да заплати на ищеца В. М. В. на основание чл. 432, ал. 1 КЗ сумата над 80 000 лева до присъдените 140 000 лева – застрахователно обезщетение за претърпени от него неимуществени вреди в резултат на ПТП, настъпило на 25.10.2021 г., реализирано от водач на л. а. “Д.” с рег. [рег. номер на МПС] , застрахован при ответното дружество.</w:t>
        <w:tab/>
        <w:br/>
        <w:tab/>
        <w:t xml:space="preserve"/>
        <w:tab/>
        <w:br/>
        <w:tab/>
        <w:t xml:space="preserve">С определение № 2252/14.07.2025 г. по т. д. № 801/2025 г. на ВКС, ТК, I т. о., постановено по реда на чл. 288 ГПК, въззивното решение (вкл. в обжалваната от ЗАД “АЛИАНЦ БЪЛГАРИЯ” АД осъдителна част) не е допуснато до касационна проверка, в резултат на което е влязло в сила по смисъла на чл. 296, т. 3 ГПК.</w:t>
        <w:tab/>
        <w:br/>
        <w:tab/>
        <w:t xml:space="preserve"/>
        <w:tab/>
        <w:br/>
        <w:tab/>
        <w:t xml:space="preserve">В подадената молба е заявено, че задължението ще бъде изпълнено по образуваното изпълнително дело. В случая не се твърди и не се представят доказателства за изплащане на присъдените суми по въззивното решение, изпълнението на което е спряно по реда на чл. 282, ал. 2 ГПК. </w:t>
        <w:tab/>
        <w:br/>
        <w:tab/>
        <w:t xml:space="preserve"/>
        <w:tab/>
        <w:br/>
        <w:tab/>
        <w:t xml:space="preserve">При така изяснената фактическа обстановка настоящият състав на Първо търговско отделение на ВКС намира, че не следва да освободи внесената гаранция от 60 000 лева и да се нареди превода й от сметката за обезпечения на ВКС по посочената от вносителя ЗАД “АЛИАНЦ БЪЛГАРИЯ” АД сметка. При изменение на обстоятелствата няма пречка да бъде направено ново искане в срока по чл. 82 ГПК.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искането на ЗАД “АЛИАНЦ БЪЛГАРИЯ” АД, ЕИК[ЕИК], обективирано в молба с вх. № 13863/23.07.2025 г., за освобождаване на внесеното по сметка на Върховния касационен съд обезпечение в размер на 60 000 лева за спиране изпълнението на решение № 1232/29.11.2024 г. по в. гр. д. № 132/2024 г. по описа на Апелативен съд – София в обжалваната осъдителна част, и превеждането й по посочена от дружеството банкова сметка.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връчи на ЗАД “АЛИАНЦ БЪЛГАРИЯ” АД за сведение.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