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№2964/22.10.2025 по ч. търг. д. №2033/2025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2964</w:t>
        <w:tab/>
        <w:br/>
        <w:tab/>
        <w:t xml:space="preserve"/>
        <w:tab/>
        <w:br/>
        <w:tab/>
        <w:t xml:space="preserve">София, 22.10.2025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петнадесети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2033/2025г.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Е. Г. Р. от [населено място] против определение № 1715 от 26.06.2025 г. по ч. гр. д. № 1647/2025 г. на Софийски апелативен съд, 3-ти търговски състав, с което, след обезсилване на определение № 9173 от 13.05.2025г. по гр. д. № 2116/2025 г. на Софийски градски съд, ГО, I-10 състав, е оставена без разглеждане подадената от настоящия частен касатор молба за замяна на паричната гаранция от 6000 лв., при която е допуснато обезпечението на предявените от него искове по чл. 439 ГПК, с учредяване на ипотека по реда на чл. 180, ал. 1 ЗЗД на описания в молбата недвижим имот.</w:t>
        <w:tab/>
        <w:br/>
        <w:tab/>
        <w:t xml:space="preserve"/>
        <w:tab/>
        <w:br/>
        <w:tab/>
        <w:t xml:space="preserve">По съображения в частната касационна жалба се иска отмяна на обжалваното определение като неправилно.</w:t>
        <w:tab/>
        <w:br/>
        <w:tab/>
        <w:t xml:space="preserve"/>
        <w:tab/>
        <w:br/>
        <w:tab/>
        <w:t xml:space="preserve">Ответникът по частната касационна жалба – „Агенция за събиране на вземания“ ЕАД, [населено място] – не заявява становище по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недопустима.</w:t>
        <w:tab/>
        <w:br/>
        <w:tab/>
        <w:t xml:space="preserve"/>
        <w:tab/>
        <w:br/>
        <w:tab/>
        <w:t xml:space="preserve">Въззивното определение не попада в обхвата на съдебните актове, подлежащи на касационно обжалване пред Върховен касационен съд. Съгласно разпоредбата на чл. 274, ал. 3 ГПК, такива са само определенията на въззивните съдилища, с които се оставят без уважение частни жалби срещу определения, преграждащи по-нататъшното развитие на делото и определенията, с които се дава разрешение по същество на други производства или се прегражда тяхното развитие.</w:t>
        <w:tab/>
        <w:br/>
        <w:tab/>
        <w:t xml:space="preserve"/>
        <w:tab/>
        <w:br/>
        <w:tab/>
        <w:t xml:space="preserve">Определението, с което въззивният съд се е произнесъл по законосъобразността на постановеното от Софийски градски съд определение, като в качеството си на съд по съществото на спора е преценил първоинстанционния акт за недопустим и е оставил без разглеждане молбата за замяна на паричната гаранция с учредяване на ипотека, не прегражда развитието на делото и следователно не попада в хипотезата на чл. 274, ал. 3, т. 1 ГПК.</w:t>
        <w:tab/>
        <w:br/>
        <w:tab/>
        <w:t xml:space="preserve"/>
        <w:tab/>
        <w:br/>
        <w:tab/>
        <w:t xml:space="preserve">Това определение не е от категорията и на определенията по чл. 274, ал. 3, т. 2, с които „се дава разрешение по същество на други производства”. Съгласно т. 1 от Тълкувателно решение № 5/2015 от 12.07.2018 г. на ОСГТК на ВКС, такива са определенията, с които съдът се произнася по молба за защита и съдействие на лично или имуществено право в самостоятелно производство с обособен предмет, което се развива извън или в рамките на исковия процес и няма привременен характер. Обжалваният акт не отговаря на тези изисквания, доколкото има привременен характер, а освен това не се преклудира правото на страната да заяви своето искане повторно в хода на производството и съответно да бъде разгледано от съда във всяко положение на делото. В този смисъл са разясненията, дадени в мотивите към Тълкувателно решение № 1/2010 от 21.07.2010 г. на ОСГТК на ВКС.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ОСТАВЯ БЕЗ РАЗГЛЕЖДАНЕ частната касационна жалба на Е. Г. Р. от [населено място] против определение № 1715 от 26.06.2025 г. по ч. гр. д. № 1647/2025 г. на Софийски апелативен съд, 3-ти търговски състав.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Върховен касационен съд, Търговска колегия в едноседмичен срок от връчването му на частния касатор.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