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№1211/27.04.2026 по търг. д. №1906/2025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1211</w:t>
        <w:tab/>
        <w:br/>
        <w:tab/>
        <w:t xml:space="preserve"/>
        <w:tab/>
        <w:br/>
        <w:tab/>
        <w:t xml:space="preserve"> [населено място] , 27.04.2026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двадесет и втори април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разгледа докладваното от съдия Цолова т. д.№1906/25г. и,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 Образувано е по молба на Н. И. Н., с която е поискано съдът да измени постановеното по делото определение №529/20.02.2026г., като намали поради прекомерност присъдените в полза на насрещната страна разноски за производството в размер на 12 271 евро, представляващи платен адвокатски хонорар.</w:t>
        <w:tab/>
        <w:br/>
        <w:tab/>
        <w:t xml:space="preserve"/>
        <w:tab/>
        <w:br/>
        <w:tab/>
        <w:t xml:space="preserve"> Ответникът по молбата „Новотех 95“ООД не се е ангажирал със становище по искането.</w:t>
        <w:tab/>
        <w:br/>
        <w:tab/>
        <w:t xml:space="preserve"/>
        <w:tab/>
        <w:br/>
        <w:tab/>
        <w:t xml:space="preserve"> Настоящият състав на Върховен касационен съд Търговска колегия Второ отделение намира молбата за допустима. </w:t>
        <w:tab/>
        <w:br/>
        <w:tab/>
        <w:t xml:space="preserve"/>
        <w:tab/>
        <w:br/>
        <w:tab/>
        <w:t xml:space="preserve">Разгледана по същество, молбата е основателна.</w:t>
        <w:tab/>
        <w:br/>
        <w:tab/>
        <w:t xml:space="preserve"/>
        <w:tab/>
        <w:br/>
        <w:tab/>
        <w:t xml:space="preserve">Видно от данните по делото, производството пред Върховен касационен съд е било образувано по касационна жалба на Н. И. Н. срещу въззивното решение по гр. д.№421/23г. на Апелативен съд Варна. Срещу касационната жалба е подаден писмен отговор от „НВовотех 95“ООД, депозиран чрез упълномощения от дружеството адвокат Б. Р., в който са наведени съображения за липса на предпоставки за допускане на касационното обжалване. С отговора е поискано с произнасянето си в полза на дружеството съдът да му присъди направените за изготвянето на отговора разноски, представляващи заплатени на процесуалния му представител възнаграждение в размер на по 24 000 лв. </w:t>
        <w:tab/>
        <w:br/>
        <w:tab/>
        <w:t xml:space="preserve"/>
        <w:tab/>
        <w:br/>
        <w:tab/>
        <w:t xml:space="preserve"> С определението по чл. 288 ГПК настоящият състав не е допуснал касационно обжалване на въззивното решение и е присъдил в полза на ответника по касация разноски в размер на 12 271 евро /равностойността на заплатеното адвокатско възнаграждение. </w:t>
        <w:tab/>
        <w:br/>
        <w:tab/>
        <w:t xml:space="preserve"/>
        <w:tab/>
        <w:br/>
        <w:tab/>
        <w:t xml:space="preserve">Направеното от Н. И. Н. възражение за прекомерност е основателно. Обжалваемият материален интерес в касационното производство е 237 082 лв. Спрямо този размер платеното адвокатско възнаграждение за производството пред касационната инстанция възлиза на над 10%, като настоящият състав го намира за прекомерно. Съгласно приетото с решение на СЕС от 25.01.2024г. по дело С-438/22 по преюдициално запитване, посочените в изменената с ДВ бр. 88/04.11.2022г. редакция на Наредба №1/2004г. за минималните размери на адвокатските възнаграждения минимални размери не обвързват съда, поради несъответствието на наредбата с правото на ЕС. При определянето на размера на подлежащите на възстановяване в полза на спечелилата делото страна понесени от нея разноски за адвокатско възнаграждение настоящият състав взема предвид вида на спора, обжалваемия материален интерес, вида и количеството на извършената от адвоката правна дейност, както и правната и фактическа сложност на делото. </w:t>
        <w:tab/>
        <w:br/>
        <w:tab/>
        <w:t xml:space="preserve"/>
        <w:tab/>
        <w:br/>
        <w:tab/>
        <w:t xml:space="preserve">С оглед тези критерии /доколкото делото е приключило с определение в закрито съдебно заседание, без извършване на други процесуални действия, надхвърлящи подадения от пълномощника на ответните страни отговор на касационната жалба и изложението, в който са изложени само съображения за недопускане, но не и такива по съществото на спора/, настоящият състав намира за разумно и справедливо загубилата делото страна да компенсира ответника по касационната жалба за платеното от него адвокатско възнаграждение до размер на 5 000 евро. </w:t>
        <w:tab/>
        <w:br/>
        <w:tab/>
        <w:t xml:space="preserve"/>
        <w:tab/>
        <w:br/>
        <w:tab/>
        <w:t xml:space="preserve"> Така мотивиран, съставът на Върховен касационен съд Търговска колегия Второ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ИЗМЕНЯ определение №529/20.02.2026г. по т. д.№1906/25г. по описа на Върховен касационен съд Търговска колегия Второ отделение като</w:t>
        <w:tab/>
        <w:br/>
        <w:tab/>
        <w:t xml:space="preserve"/>
        <w:tab/>
        <w:br/>
        <w:tab/>
        <w:t xml:space="preserve"> НАМАЛЯВА присъдените с определение №529/20.02.2026г. по т. д.№1906/25г. по описа на Върховен касационен съд Търговска колегия Второ отделение в полза на „Новотех 95“ООД разноски за платено адвокатско възнаграждение от 12 271 евро на 5000 евро.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