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№319/12.11.2025 по търг. д. №1945/2023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мотивите на постановеното по настоящото дело решение е посочено, че съобразно уважената част от исковете, ответниците следва да заплатят солидарно на банката-ищец разноски в размер на сумата 2 632.08 лв. В диспозитива на акта обаче в полза на банката са присъдени разноски в размер на сумата 7 277.19 лв. Следователно, налице е несъответствие между формираната воля на съда и обективирането на същата в диспозитива на решението, което представлява очевидна фактическа грешка. Поради това ДОПУСКА поправка на очевидна фактическа грешка в решение № 256 от 22.08.2025 г. по т. д. № 1945/2023 г. на ВКС, Търговска колегия, Второ отделение, като в диспозитива на същото, на страница 6, абзац четвърти, ред 8 и 9, да се чете: „сумата 2 632.08 лв. (две хиляди шестстотин тридесет и два лева и осем стотинки).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РЕШЕНИЕ№ 319</w:t>
        <w:tab/>
        <w:br/>
        <w:tab/>
        <w:t xml:space="preserve"/>
        <w:tab/>
        <w:br/>
        <w:tab/>
        <w:t xml:space="preserve">София, 12.11.2025 годинаВ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шести ноември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1945/2023 година</w:t>
        <w:tab/>
        <w:br/>
        <w:tab/>
        <w:t xml:space="preserve"/>
        <w:tab/>
        <w:br/>
        <w:tab/>
        <w:t xml:space="preserve"> Производството е по чл. 247 ГПК.</w:t>
        <w:tab/>
        <w:br/>
        <w:tab/>
        <w:t xml:space="preserve"/>
        <w:tab/>
        <w:br/>
        <w:tab/>
        <w:t xml:space="preserve">Подадена е молба вх. № 16663 от адвокат П. Ш., като пълномощник на касаторката П. И. А., за изменение на постановеното по настоящото дело решение № 256 от 22.08.2025 г., като бъде отстранено несъответствието в мотивите и в диспозитива на акта относно разноските, които следва да заплати в полза на ответника по касация „Първа инвестиционна банка“ АД.</w:t>
        <w:tab/>
        <w:br/>
        <w:tab/>
        <w:t xml:space="preserve"/>
        <w:tab/>
        <w:br/>
        <w:tab/>
        <w:t xml:space="preserve">Ответникът по молбата – „Първа инвестиционна банка“ АД, [населено място] – не заявява становище по същата.</w:t>
        <w:tab/>
        <w:br/>
        <w:tab/>
        <w:t xml:space="preserve"/>
        <w:tab/>
        <w:br/>
        <w:tab/>
        <w:t xml:space="preserve">Съдът, като взе предвид данните по делото, приема следното:</w:t>
        <w:tab/>
        <w:br/>
        <w:tab/>
        <w:t xml:space="preserve"/>
        <w:tab/>
        <w:br/>
        <w:tab/>
        <w:t xml:space="preserve">Молбата по чл. 247 ГПК (неправилно квалифицирана от страната като искане по чл. 248 ГПК) е процесуално допустима и основателна.</w:t>
        <w:tab/>
        <w:br/>
        <w:tab/>
        <w:t xml:space="preserve"/>
        <w:tab/>
        <w:br/>
        <w:tab/>
        <w:t xml:space="preserve">В мотивите на постановеното по настоящото дело решение е посочено, че съобразно уважената част от исковете, ответниците следва да заплатят солидарно на банката-ищец разноски в размер на сумата 2 632.08 лв. В диспозитива на акта обаче в полза на банката са присъдени разноски в размер на сумата 7 277.19 лв. Следователно, налице е несъответствие между формираната воля на съда и обективирането на същата в диспозитива на решението, което представлява очевидна фактическа грешка. Ето защо, подадената от процесуалния представител на касаторката П. И. А. молба за отстраняването следва да бъде уважена.</w:t>
        <w:tab/>
        <w:br/>
        <w:tab/>
        <w:t xml:space="preserve"/>
        <w:tab/>
        <w:br/>
        <w:tab/>
        <w:t xml:space="preserve">С оглед изложеното, на основание чл. 247 ГПК, Върховен касационен съд, Търговска колегия, Второ отделение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ДОПУСКА поправка на очевидна фактическа грешка в решение № 256 от 22.08.2025 г. по т. д. № 1945/2023 г. на ВКС, Търговска колегия, Второ отделение, като в диспозитива на същото, на страница 6, абзац четвърти, ред 8 и 9, да се чете: „сумата 2 632.08 лв. (две хиляди шестстотин тридесет и два лева и осем стотинки).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