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№5207/13.11.2025 по гр. д. №2987/2025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5207</w:t>
        <w:tab/>
        <w:br/>
        <w:tab/>
        <w:t xml:space="preserve"/>
        <w:tab/>
        <w:br/>
        <w:tab/>
        <w:t xml:space="preserve">гр. София, 13.11.2025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тринадесети ноември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ЖИВА ДЕКОВА ЧЛЕНОВЕ: АЛЕКСАНДЪР ЦОНЕВ</w:t>
        <w:tab/>
        <w:br/>
        <w:tab/>
        <w:t xml:space="preserve"/>
        <w:tab/>
        <w:br/>
        <w:tab/>
        <w:t xml:space="preserve"> ИВО ДАЧЕВ</w:t>
        <w:tab/>
        <w:br/>
        <w:tab/>
        <w:t xml:space="preserve"/>
        <w:tab/>
        <w:br/>
        <w:tab/>
        <w:t xml:space="preserve">като разгледа докладваното от съдията Дачев гр. дело № 2987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от А. Х. М., чрез адв. Б., срещу въззивно решение № 260192 от 23.05.2025 г., постановено по в. гр. д. № 9864/2017 г. на Софийски градски съд, с което след отмяна на решение № 101763 от 25.04.2017 г. по гр. д. № 39532/2015 г. по описа на Софийски районен съд, е отхвърлен изцяло предявеният от жалбоподателката М. против Р. Х. Г. иск с правно основание чл. 140, ал. 3, изр. 2 СК за заплащане на сумата от 14 068.81 лв., представляваща направени от ищцата в периода от 14.08.2012 г. до 07.07.2015 г. разноски за издръжка на майка им С. А. Ф..</w:t>
        <w:tab/>
        <w:br/>
        <w:tab/>
        <w:t xml:space="preserve"/>
        <w:tab/>
        <w:br/>
        <w:tab/>
        <w:t xml:space="preserve">В касационната жалба са релевирани оплаквания по чл. 281, т. 3 ГПК за неправилност на решението поради нарушения на материалния закон, на съдопроизводствените правила и необоснованост.</w:t>
        <w:tab/>
        <w:br/>
        <w:tab/>
        <w:t xml:space="preserve"/>
        <w:tab/>
        <w:br/>
        <w:tab/>
        <w:t xml:space="preserve">Насрещната страна Р. Х. Г. чрез адв. Д. в писмен отговор по чл. 287 ГПК излага съображения за неоснователност на касационната жалба.</w:t>
        <w:tab/>
        <w:br/>
        <w:tab/>
        <w:t xml:space="preserve"/>
        <w:tab/>
        <w:br/>
        <w:tab/>
        <w:t xml:space="preserve">При произнасяне по допускане на касационното обжалване Върховният касационен съд съобрази, че за да отхвърли предявения от М. срещу Г. иск по чл. 140, ал. 3 СК въззивният съд е приел, че майката на страните С. Ф. действително се е нуждаела от издръжка в исковия период, но в същото време е разполагала със средства по банкови влогове, с които до поставянето й под запрещение е можела да се разпореди лично, а след този момент – с разрешение на съда в процедурата по чл. 130, ал. 3 СК, която следвало да инициира настойникът А. М.. </w:t>
        <w:tab/>
        <w:br/>
        <w:tab/>
        <w:t xml:space="preserve"/>
        <w:tab/>
        <w:br/>
        <w:tab/>
        <w:t xml:space="preserve">В кориците на делото се съдържа Определение № 9827 от 04.04.2016 г. по ч. гр. д. № 2880/2016 г. на СГС, с което е оставена без уважение частната жалба на настоящата касаторака А. М. против Решение № 4 от 14.01.2016 г. по гр. д. № 64518/2015 г. на СРС, в частта, с която е отхвърлена молбата й по чл. 165, ал. 4 вр. чл. 130 ал. 3 СК като настойник на С. Ф. да се разпореди със собствените на запретената средства в размер на 5 000 лв., необходима за текущата й издръжка, като изтегли посочената сума от сметката й в „Банка ДСК“ ЕАД. За да потвърди отказа на СРС за издаване на исканото разрешение съставът на СГС е изложил съображения, че издръжката на Ф. следва да бъде понесена от нейните низходящи от първа степен /страните по настоящото производство/ по силата на задължението им, произтичащо от чл. 140, ал. 1 СК.</w:t>
        <w:tab/>
        <w:br/>
        <w:tab/>
        <w:t xml:space="preserve"/>
        <w:tab/>
        <w:br/>
        <w:tab/>
        <w:t xml:space="preserve">Предвид, че настоящият съдия-докладчик е бил докладчик и по ч. гр. дело № 2880/2016 г. по описа на СГС, при решаване на което е взел отношение и по двата поставени в изложението материално-правни въпроса, налице са основания за отвеждането му по чл. 22, ал. 1, т. 6 ГПК.</w:t>
        <w:tab/>
        <w:br/>
        <w:tab/>
        <w:t xml:space="preserve"/>
        <w:tab/>
        <w:br/>
        <w:tab/>
        <w:t xml:space="preserve">Водим от горното,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ОТВЕЖДА съдия Иво Дачев от разглеждането на гр. д. № 2987/2025 г. на ВКС, Трето г.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Делото да се докладва на Председателя на Трето гражданско отделение при ВКС за определяне на нов съдия-докладчик.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