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№5317/20.11.2025 по гр. д. №2639/2025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5317</w:t>
        <w:tab/>
        <w:br/>
        <w:tab/>
        <w:t xml:space="preserve"/>
        <w:tab/>
        <w:br/>
        <w:tab/>
        <w:t xml:space="preserve">гр. София, 20.11.2025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пети ноември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2639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 на Република България срещу въззивно решение № 68/15.04.2025 г. по възз. гр. д. № 102/2025 г. по описа на Апелативен съд – Пловдив в частта, с която след частична отмяна на решение № 1509/12.12.2024 г. по гр. д. № 1031/2024 на Окръжен съд – Пловдив, касаторът е осъден на основание чл. 2, ал. 1, т. 3 ЗОДОВ да заплати на И. Х. Г. сумата от още 6 000 лева - обезщетение за неимуществени вреди, претърпени от незаконно воденото наказателно производство по сл. д. № 147/2014 г. по описа на ОСлО при Окръжна прокуратура – Пловдив, със законната лихва от 19.05.2021 г.; както и сумата от още 8 000 лв. обезщетение за неимуществени вреди от незаконно воденото наказателно производство по ДП № 100/2018 г. по описа на РПУ – Асеновград, със законната лихва от 17.10.2022 г. </w:t>
        <w:tab/>
        <w:br/>
        <w:tab/>
        <w:t xml:space="preserve"/>
        <w:tab/>
        <w:br/>
        <w:tab/>
        <w:t xml:space="preserve">Решението е влязло в сила в частите, с които исковете за неимуществени вреди са уважени до размера съответно на сумите от 6 000 лв. и 10 000 лв.; както и по исковете за имуществени вреди.</w:t>
        <w:tab/>
        <w:br/>
        <w:tab/>
        <w:t xml:space="preserve"/>
        <w:tab/>
        <w:br/>
        <w:tab/>
        <w:t xml:space="preserve">В изложението си жалбоподателят поддържа, че касационният контрол следва да се допусне на основание чл. 280, ал. 1, т. 1 ГПК по правните въпроси за необходимостта от доказване на причинно-следствената връзка между твърдените вреди и воденото наказателно производство; за приложението на принципа за справедливост по чл. 52 ЗЗД при определяне размера на обезщетението за неимуществени вреди. Твърди се, че въззивният съд се е произнесъл в противоречие със задължителната съдебна практика - ППВС № 4/1968 г., ТР № 3/22.04.2005 г. по тълк. д. № 3/2004 г. на ОСГК на ВКС, ТР № 1/19.02.2010 г. по тълк. д. № 1/2009 г. на ОСГТК на ВКС, както и с решения на ВКС, постановени по реда на чл. 290 ГПК, по сходни случаи. Сочи се и основанието по чл. 280, ал. 2, пр. 3 ГПК - очевидна неправилност на въззивното решение. </w:t>
        <w:tab/>
        <w:br/>
        <w:tab/>
        <w:t xml:space="preserve"/>
        <w:tab/>
        <w:br/>
        <w:tab/>
        <w:t xml:space="preserve">Ответникът по жалбата – И. Х. Г., представляван от адв. Е. Н., в писмен отговор поддържа становище за липса на предпоставки за допускане на касационното обжалване, респ. за неоснователност на жалбата. Подадена е и насрещна касационна жалба срещу въззивното решение в частта, с която са отхвърлени исковете за неимуществени вреди за разликите над присъдените суми до предявените размери, както следва: над сумата 12 000 лв. до размера от 70 000 лв.; и за разликата над 18 000 лв. до размера от 80 000 лв. Сочи се, че в тези части решението е незаконосъобразно и необосновано.</w:t>
        <w:tab/>
        <w:br/>
        <w:tab/>
        <w:t xml:space="preserve"/>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w:t>
        <w:tab/>
        <w:br/>
        <w:tab/>
        <w:t xml:space="preserve"/>
        <w:tab/>
        <w:br/>
        <w:tab/>
        <w:t xml:space="preserve">С въззивното решение е прието, че е осъществен фактическият състав на чл. 2, ал. 1, т. 3 ЗОДОВ за ангажиране отговорността на прокуратурата за заплащане на обезщетение за неимуществени вреди, причинени на ищеца от незаконно наказателно преследване. Посочено е, че с постановление от 24.02.2014 г. на прокурор при РП – Пловдив е разпоредено да се образува досъдебно производство против И. Г. за извършено престъпление по чл. 202, ал. 2, т. 1, вр. чл. 201, вр. с чл. 26, ал. 1 НК - за това, че в периода 09.07.2010 г. - 17.08.2010 г. при условията на продължавано престъпление в качеството си на длъжностно лице (управител на търговско дружество „ЦКК“ ООД) е присвоил чужди пари - сумата от около 2 000 000 лв., собственост на дружеството, като длъжностното присвояване е в големи размери. С постановление от 15.04.2014 г. на прокурор при ОП – Пловдив разследването по ДП № 95/2014 г. е възложено на следовател при ОСлО при ОП и е образувано ДП № 147/2014 г. Ищецът е разпитван като свидетел на 02.09.2014 г., 09.09.2014 г., 16.02.2015 г. и 20.05.2015 г., както и е подал писмени обяснения на 06.01.2014 г. и 04.09.2014 г. С постановление от 17.02.2017 г. на прокурор при РП – Пловдив досъдебното производство е прекратено, но същото е отменено с определение № 780/27.04.2017 г. по ч. н.д. № 2016/2017 г. на Районен съд – Пловдив и делото е върнато на прокуратурата за изпълнение на дадените указания. С постановление от 14.02.2018 г. ищецът е привлечен като обвиняем за престъпление по чл. 202, ал. 2, т. 1, вр. ал. 1, т. 1, вр. чл. 201, във вр. чл. 26, ал. 1, вр. чл. 220, ал. 1 НК и му е взета мярка за неотклонение „парична гаранция“ в размер на 5 000 лв. На 16.11.2018 г. разследването е предявено на обвиняемия, а на 11.02.2019 г. е изготвено заключително мнение за прекратяване на производството. С прокурорско постановление от 08.05.2019 г. наказателното производство е прекратено, поради приетото, че не е осъществен съставът на престъплението, за което ищецът е бил привлечен като обвиняем. Против това постановление е подадена жалба от „ЦКК”ООД и с определение № 116/ 08.03.2021 г. по ч. н.д. № 1438/2021 г. на РС – Пловдив то е отменено, но с определение № 86/19.05.2021 г. по ч. н. д. № 824/2021 г. на Окръжен съд – Пловдив определението на районния съд е отменено и жалбата на „ЦКК” ООД е оставена без разглеждане. </w:t>
        <w:tab/>
        <w:br/>
        <w:tab/>
        <w:t xml:space="preserve"/>
        <w:tab/>
        <w:br/>
        <w:tab/>
        <w:t xml:space="preserve">На 07.02.2018 г. е образувано второ ДП № 110/2018 г. за извършено от ищеца престъпление по чл. 347, ал. 1 НК и със заповед на полицейски орган от 07.02.2018 г. на основание чл. 72, ал. 1, т. 1 ЗМВР И. Г. е задържан за срок от 24 часа. С постановление от 08.02.2018 г. ищецът е привлечен като обвиняем за престъпления по чл. 347, ал. 1 НК и по чл. 325, ал. 1 НК, задържан е за срок от 72 часа, след което му е взета мярка за неотклонение „парична гаранция“ в размер на 10 000 лв. С постановление от 11.02.2018 г. ищецът е привлечен като обвиняем за престъпления по чл. 347, ал. 1 НК, по чл. 325, ал. 1 НК и по чл. 323, ал. 1 НК. В РС – Асеновград е внесен обвинителен акт, по който е образувано н. о. х. д. № 449/2021 г. С протоколно определение от о. с.з. на 01.11.2021 г. производството по делото е прекратено, поради констатирани същественш нарушения на процесуалните правила в хода на досъдебното производство и делото е върнато на РП – Пловдив за изпълнение на дадените указания. С прокурорско постановление от 03.02.2022 г., влязло в сила на 17.10.2022 г., наказателното производство е прекратено поради неосъществяване състава на престъпленията, за които са повдигнати обвиненията. </w:t>
        <w:tab/>
        <w:br/>
        <w:tab/>
        <w:t xml:space="preserve"/>
        <w:tab/>
        <w:br/>
        <w:tab/>
        <w:t xml:space="preserve">При тези данни, за да формира преценката си относно размера на дължимите обезщетения за неимуществени вреди, съдът е съобразил установения с ангажираните доказателства интензитет и продължителност на търпените морални вреди, възрастта на ищеца; професионалната му реализация и създаденото име и авторитет в обществото; настъпилата промяна в характера му и в отношенията с близки, приятели и бизнес партньори; изживените силни негативни емоции, влошаването на психическото и емоционалното му състояние; създадената несигурност за бъдещето предвид възможно осъждане; броя, вида и тежестта на повдигнатите обвинения - за извършване на едно тежко умишлено престъпление и на още три умишлени престъпления; предвидените за тях наказания (лишаване от свобода от три до петнадесет години, съчетано с лишаване от право да заема определена държавна или обществена длъжност или да упражнява определена професия или дейност и конфискация до 1/2 от имуществото на виновния; съответно - лишаване от свобода до пет години, лишаване от свобода до две години или пробация и обществено порицание и лишаване от свобода до пет години и глоба до 1 000 лв.). Отчетени са още продължителността на двете наказателни производства (около 7 години и 3 месеца за първото и 4 години и 8 месеца по второто), която е приета за сравнително голяма спрямо фактическата и правната им сложност; вида и тежестта на определената мярка за неотклонение („парична гаранция“), както и обстоятелството, че за вредите от задържането по второто наказателно производство ищецът е бил обезщетен с влязло в сила решение по друго дело. В заключение, обсъждайки поотделно и в съвкупност събраните по делото писмени и гласни доказателства, съдът е счел, че обезщетение в общ размер на 12 000 лв. за незаконното обвинение по първото наказателно производство и от 18 000 лв. за обвиненията по второто са справедливи и достатъчни да компенсират ищеца за претърпените от незаконната процесуална принуда морални вреди. Исковете за разликите до предявените размери, съответно от 70 000 лв. и 80 000 лв. са счетени за неоснователни и са отхвърлени. </w:t>
        <w:tab/>
        <w:br/>
        <w:tab/>
        <w:t xml:space="preserve"/>
        <w:tab/>
        <w:br/>
        <w:tab/>
        <w:t xml:space="preserve">Върховният касационен съд, състав на Трето гражданско отделение намира, че не са налице предпоставки за селектиране на касационната жалба.</w:t>
        <w:tab/>
        <w:br/>
        <w:tab/>
        <w:t xml:space="preserve"/>
        <w:tab/>
        <w:br/>
        <w:tab/>
        <w:t xml:space="preserve">Поставените от касатора въпроси са релевантни и обуславят решението по делото, но въззивният съд е съобразил установената съдебна практика на ВС и ВКС (ППВС № 4/1968 г., ТР № 3/22.04.2005 г. по т. д. № 3/2004 г. на ОСГК, множество решения на състави на ВКС – напр. решение № 480/23.04.2013 г. по гр. д. № 85/2012 г., IV г. о., решение № 42/22.02.2013 г. по гр. д. № 854/2012 г., ІІІ г. о., решение № 95/23.04.2014 г. по гр. д. № 5805/2013 г., ІІІ г. о., решение № 28/06.02.2018 г. по гр. д. № 1639/2017 г., IV г. о., решение № 60/13.04.2018 г. по гр. д. № 2611/2017 г., ІV г. о. на ВКС и др.), която приема, че при определяне размера на обезщетението за неимуществени вреди следва да се вземат под внимание всички обстоятелства, които обуславят тези вреди.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Задължително се отчита общата продължителност и предмета на наказателното производство, поведението на страните и на техните представители, поведението на останалите субекти в процеса и на компетентните органи, личността на увредения, както и всички други факти, които имат значение по смисъла на Конвенцията за защита на правата на човека и основните свободи. Принципът на справедливост по чл. 52 ЗЗД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w:t>
        <w:tab/>
        <w:br/>
        <w:tab/>
        <w:t xml:space="preserve"/>
        <w:tab/>
        <w:br/>
        <w:tab/>
        <w:t xml:space="preserve">Въззивният съд не се е отклонил от тези правни разрешения. Видно от съдържанието на въззивното решение, като инстанция по съществото на материалноправния спор, съдът е изложил подробни и ясни мотиви относно наличието на всички елементи от фактическия състав на специалния деликт по чл. 2, ал. 1, т. 3, пр. 1 ЗОДОВ. Обсъдил е и е анализирал кои претендирани от ищеца вреди са произтекли от незаконното обвинение (т. е. налице е причинна връзка с незаконно упражнената процесуална принуда) и в какъв размер е справедливо да се обезщетят. Предвид това, обжалваното решение не противоречи, а съответства на приетото в задължителната съдебна практика (ППВС № 4/1968 г., т. 11 от ТР № 3/22.04.2005 г. на ОСГК) и в константната практика на ВКС, обективирана в множество решения, постановени по реда на чл. 290 ГПК (вкл. и цитираните от касатора). Несъгласието на жалбоподателя с обсъждането и анализа на доказателствата, извършени от въззивния съд и с крайния резултат по делото, касаят правилността на решението по смисъла на чл. 281, т. 3 ГПК, която не е предмет на проверка във фазата по чл. 288 ГПК.</w:t>
        <w:tab/>
        <w:br/>
        <w:tab/>
        <w:t xml:space="preserve"/>
        <w:tab/>
        <w:br/>
        <w:tab/>
        <w:t xml:space="preserve">Поддържаното основание по чл. 280, ал. 2, пр. 3 ГПК – очевидна неправилност на въззивното решение – не е налице. Очевидната неправилност по смисъла на чл. 280, ал. 2, пр. 3 ГПК е такава квалифицирана форма на неправилност на въззивното решение, която предполага видимо тежко нарушение на материалния и/или процесуалния закон, или явна необоснованост на изводите на съда, поради грубо нарушаване на правилата на формалната и правна логика. В случая, аргументацията на жалбоподателя се основава на неправилно разрешаване от страна на въззивния съд на поставените в изложението правни въпроси, касаещи размера на определеното обезщетение за неимуществени вреди, по които, както се посочи по-горе, произнасянето на въззивната инстанция не противоречи на установената практика на ВС и ВКС. Предвид това, по въпроси, които не обуславят селектирането на жалбата, „очевидна неправилност“ на въззивното решение не би могла да се констатира.</w:t>
        <w:tab/>
        <w:br/>
        <w:tab/>
        <w:t xml:space="preserve"/>
        <w:tab/>
        <w:br/>
        <w:tab/>
        <w:t xml:space="preserve">С оглед изложеното, не са налице поддържаните от касатора предпоставки за допускането на касационния контрол. В този случай, съгласно правилото по чл. 287, ал. 4 ГПК, насрещната касационна жалба на И. Г. не следва да бъде разглеждана и разноски за защитата и изготвянето й не се дължат.</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68 от 15.04.2025 г., постановено по възз. гр. д. № 102/2025 г. по описа на Апелативен съд – Пловдив в обжалваната му част.</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