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№5364/21.11.2025 по гр. д. №2362/2025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5364</w:t>
        <w:tab/>
        <w:br/>
        <w:tab/>
        <w:t xml:space="preserve"/>
        <w:tab/>
        <w:br/>
        <w:tab/>
        <w:t xml:space="preserve"> Гр.София, 21.11.2025г.</w:t>
        <w:tab/>
        <w:br/>
        <w:tab/>
        <w:t xml:space="preserve"/>
        <w:tab/>
        <w:br/>
        <w:tab/>
        <w:t xml:space="preserve"> Върховният касационен съд на Република България, Трето гражданско отделение, в закрито съдебно заседание на единадесети ноември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г. д.N.2362 по описа за 2025г.,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„Хоум Ту Ю България“АД срещу решение №.6354/19.11.24 по г. д.№.1463/24 на СГС, ІІв. с., с което е потвърдено реш.№.13835/11.08.23 по г. д.№.26370/22 на СРС, 51с., за осъждане на касатора да плати на основание чл. 55 ал. 1 ЗЗД и чл. 86 ЗЗД 10 000лв., ведно със законната лихва от 19.05.22 до окончателното изплащане, и 144,44лв. лихви за периода 29.03.22-18.05.22, със съответно произнасяне по разноските.</w:t>
        <w:tab/>
        <w:br/>
        <w:tab/>
        <w:t xml:space="preserve"/>
        <w:tab/>
        <w:br/>
        <w:tab/>
        <w:t xml:space="preserve">Ответната страна Т. Н. Т. оспорва жалбата; претендира разноски.</w:t>
        <w:tab/>
        <w:br/>
        <w:tab/>
        <w:t xml:space="preserve"/>
        <w:tab/>
        <w:br/>
        <w:tab/>
        <w:t xml:space="preserve">Касационната жалба е подадена в срока по чл. 283 ГПК, от процесуално легитимирано за това лице и е процесуално допустима.</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е изяснено, че на 22.02.22 страните са сключили Споразумение за условия по предоставяне на посредничество, съгласно което ищецът е заявил, че е узнал от обява на ответника за жилищна сграда в[жк]и е проявил интерес към евентуално закупуване на обект в нея; задължил се е, ако реши да придобие такъв, да сключи сделката чрез посредничеството на ответника-за което да му бъде заплатено възнаграждение 3% без ДДС от договорената продажна цена, дължимо в деня на подписване на предварителния договор, респективно на окончателния /ако предварителен не е сключван/; при сключването на Споразумението в офиса на дружеството били показани проекти за сградата /чието строителство тепърва щяло да започне/ и схеми на разпределение на обектите и плащане на цената; ищецът избрал ап. 14 и платил 10 000лв. капаро - след което имотът бил свален от продажба, като същевременно е бил уведомен, че ще загуби сумата, ако се откаже от покупката. При тези факти е прието, че между страните е бил сключен /освен горепосоченото Споразумение/ и договор за гаранция/за стоп капаро, въз основа на който Т. Т. е превел претендираната сума /касае се за неформален договор, за който не е необходима писмена форма за действителност, от съвкупната преценка на доказателствата се установява съгласие по всички негови съществени елементи (не се спори, че ищецът е изявил желание за покупка на ап. 14 в[жк]и е превел 10 000лв. капаро-след като е бил предупреден, че при отказ от закупуване ще загуби сумата, а посредникът е изпълнил насрещното си задължение да преустанови предлагането на този обект на други клиенти)/-следователно твърдяното основание за плащането се е осъществило /договорът е бил сключен/, като с оглед възраженията за наличие на неравноправни клаузи спорно се явява обстоятелството дали е налице основание за задържане на процесната сума.</w:t>
        <w:tab/>
        <w:br/>
        <w:tab/>
        <w:t xml:space="preserve"/>
        <w:tab/>
        <w:br/>
        <w:tab/>
        <w:t xml:space="preserve">Намерено е, че клаузата на чл. 5 от договора за гаранция-съгласно която в случай, че възложителят откаже да сключи окончателен договор за покупко-продажба в срока и при условията по т. 1 и т. 2, ще се счита, че „Хоум Ту Ю“е изпълнило задълженията си и възложителят губи гаранцията, е неравноправна по смисъла на чл. 143 ал. 1 ЗЗП. Отразено е, че съгласно разпоредбата на същия неравноправна клауза в договор, сключван с потребител /какъвто безспорно е ищецът - §13 т. 1 ДР ЗЗП/, е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значително неравновесие между страните е налице тогава, когато клаузите в договора позволяват на търговеца или доставчика да задържи заплатените от потребителя суми, в случай че последният откаже да сключи или да изпълни договора, като същевременно не предвиждат право на потребителя да получи обезщетение на същата стойност при несключване или неизпълнение на договора от страна на търговеца или доставчика-както и когато клаузите на договора задължават потребителя при неизпълнение на неговите задължения да заплати необосновано високо обезщетение или неустойка /чл. 143 ал. 2, чл. 143 ал. 1 т. 4 и т. 5 ЗЗП/. В разглежданата хипотеза е видно, че при неизпълнение на задълженията си по договора (по чл. 2-да закупи процесния апартамент при условията, предвидени в него) ищецът търпи санкция, изразяваща се в загуба на платеното капаро, т. е. поради отказа си да сключи окончателен договор за обекта, за който ответникът е поел задължение да посредничи, той заплаща неустойка на насрещната страна в размер на платеното капаро от 10 000лв.; подобно обезщетение несъмнено е необосновано високо, тъй като е прекомерно в сравнение с вредите, които ответникът е претърпял от неизпълнението на ищеца /въз основа на договорките с него е преустановил предлагането на процесния апартамент на трети лица, но това е продължило едва месец, след което ищецът се е отказал от договора и впоследствие апартаментът е бил продаден на друг купувач, като по делото не са наведени твърдения, нито са налице данни окончателната сделка да е била сключена при по-лоши за посредника или продавача условия/. Същевременно договорът за гаранция предвижда при сключване на окончателен договор с възложителя последният да плати на „Хоум Ту Ю“ възнаграждение в размер на 6155лв. без ДДС (чл. 7)/7386лв. с ДДС, като посредникът следва да върне на ищеца получената сума за гаранция-т. е. при изпълнение на договора и постигане на окончателен такъв за продажба, ответното дружество ще получи възнаграждение в по-малък размер (7386лв.), отколкото ако договорът се прекрати поради едностранния отказ на ищеца-в който случай той задържа получените 10 000лв. без да предоставя каквато и да било насрещна престация-и това несъмнено показва значително неравновесие между правата и задълженията на търговеца и потребителя, което в крайна сметка уврежда последния. Горепосочената клауза на чл. 5 е намерена за неравноправна и поради обстоятелството, че договорът не предвижда право на потребителя да получи обезщетение на същата стойност при несключване или неизпълнение на договора от страна на търговеца /видно от чл. 3 при непостигане на параметрите на окончателната сделка, посочени в договора за гаранция, той се прекратява, като в срок от три дни ответникът следва да върне платеното капаро от 10 000лв.; това плащане, обаче, не представлява санкция за посредника, а избягване на неоснователното обогатяване между страните/. По тези причини е заключено, че клаузата на чл. 5 от договора за гаранция показва значително неравновесие между страните във вреда на потребителя и следователно е неравноправна, респ. нищожна на основание чл. 146 ал. 1 ЗЗП; нищожността й изключва правото на ответника да задържи полученото капаро въз основа на тази уговорка и, предвид прекратяването на правоотношението между страните, основанието за плащане е отпаднало и се дължи връщането й. Тъй като е формиран извод, че е налице неоснователно обогатяване и сумата следва да бъде върната не поради неосъществяване на основанието, на което е платена, а поради отпадането му, изрично е посочено, че не е налице пречка съдът да разгледа и уважи иска, тъй като се установява хипотеза на неоснователно обогатяване; това е така предвид трайната практика на ВКС, според която в обстоятелствената част на исковата молба, с която се предявява иск за връщане на получено без основание, ищецът е длъжен да посочи единствено фактите и обстоятелствата, а в петитума - да индивидуализира претендираното право, като посочи съдържание му, искът по чл. 55 ЗЗД е един-с него се претендира връщане на нещо, което ищецът е дал на ответника, и в тежест на ищеца е да докаже единствено даването, а на ответника - на какво основание го е получил, респективно че е налице основание за задържането му /опр.№.175/ 01.03.18 по г. д.№.4047/17, IV ГО, реш.№.239/16.07.13 по г. д.№.1050/12, IV ГО, реш.№.60152/15.06.21 по г. д.№.3755/20, III ГО/. В случая ищецът безспорно е доказал даването /превел е на ответника процесната сума, която е постъпила в сметката му/, а ответникът не е доказал да е налице основание за задържане на полученото предвид нищожността на клаузата, на която основава възраженията си; при това положение даденото е на отпаднало основание и се дължи връщането му при условията на чл. 55 ал. 1 пр. 3 ЗЗД. Възражението за прихващане с вземане на ответника по Споразумението за условия по предоставяне на посредничество в общ размер на 15476,02лв.-възнаграждения по чл. 4.1 и чл. 4.2, е намерено за неоснователно. Отразено е, че съгласно чл. 4.1 от договора за посредничество клиентът се задължава да плати на „Хоум Ту Ю“ еднократно възнаграждение в размер на 3% без ДДС от договорената продажна цена на имота, дължимо в деня на сключване на предварителен договор за покупко-продажба на имота, а ако такъв не е сключен - в деня на сключване на окончателен договор за прехвърляне на правото на собственост върху имота, а в чл. 4.2 е предвидено, че в случай на пълно неизпълнение по настоящото споразумение от страна на клиента, последният, освен дължимото се възнаграждение по т. 4.1, се задължава да изплати и стойността на предварителната посредническа дейност по т.V в размер на 3% без ДДС от офертната цена на имота. В случая не е налице хипотеза на пълно неизпълнение от клиента по смисъла на споразумението, поради което и в полза на посредника не са възникнали посочените вземания. Съгласно чл. 1.1 от договора предмет на споразумението е възмездното посредничество на ответното дружество при сключване на сделка по придобиване на имот в описаната жилищна сграда в[жк]при проявено от клиента желание за това, а според чл. 3.2 при евентуално бъдещо заявено желание за придобиване на имота от клиента лично или чрез другиго, последният е длъжен да се въздържа от всякакво действие, бездействие и/или поведение, което възпрепятства „Хоум Ту Ю“ да осъществи предмета на споразумението, като всяко нарушаване на задължение по настоящата точка се приравнява на пълно неизпълнение на споразумението. Цитираната договорна клауза има предвид поведение на клиента, което препятства ответника да осъществи посредническа дейност поради това, че купувачът е предприел действия по придобиване на имота без участието на посредника-т. е. при опит за заобикаляне на посредничеството, за което е сключен договорът, с оглед избягване заплащането на възнаграждение за него. В този смисъл клаузата на чл. 4.2 от договора предвижда неустойка за клиента в размер на двойното възнаграждение за посредника, в случай че клиентът действително е изявил желание за купуване на имот в процесната сграда и го е придобил, но без участието на ответното дружество, като с поведението си го е възпрепятствал да осъществи посредническата си дейност. Договорните клаузи, обаче, не разглеждат хипотеза на прекратяване на договора поради отказ на клиента, нито предвиждат начисляване на обезщетение за вреди в този случай. Едностранното прекратяване на споразумението от страна на клиент преди да се е стигнало до осъществяване на каквото и да е действие по посредничество следва да се тълкува като оттегляне от страна на купувача на изявеното желание за придобиване на имота и не може да се квалифицира като пълно неизпълнение на споразумението по смисъла на т. 3.2; в случая окончателен договор за придобиване на обект в процесната сграда въобще не е сключен от ищеца, поради което и не е било възможно да се осъществи посредничество за тази сделка, респ. в полза на посредника не е възникнало нито вземане за възнаграждение, нито такова за неустойка в двоен размер предвид липсата на предпоставките за това.</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 280 ал. 2 пр. 4 ГПК и чл. 280 ал. 1 т. 1 и т. 3 ГПК във връзка въпросите: 1.“Длъжна ли е въззивната инстанция да изложи мотиви защо приема дадена клауза от сключен с потребител договор за неравноправна и нищожна, когато е потвърдила първоинстанционното решение, но е достигнала до различни фактически изводи?“; 2.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ли служебно, без да е сезиран с такова оплакване, да обезпечи правилното приложение на императивна правна норма, като даде указания относно подлежащите на доказване факти и необходимостта за ангажиране на съответни доказателства? /т. 2 ТР 1/9.12.13 по тълк. д.№.1/13, ОСГТК/; 3. „Уговарянето на задатък при условия, различни от посочените в чл. 93 от ЗЗД, като вид, размер и условия, при които се дължи връщането му, ограничени ли са от повелителните норми на закона и разпоредбата на чл. 143 ал. 2 т. 3 от ЗЗП?“; 4.“Нищожна ли е клауза, включена в договор между търговец и потребител, даваща възможност на търговеца да задържи получен задатък /капаро/, имащ характер на аванс?“; 5.“Какви са обективните критерии, които съгласно разпоредбата на чл. 20 ЗЗД следва да бъдат приложени при тълкуване на действителната воля на страните?“; 6. “Докъде се простира възможността на съда да тълкува договорите по реда на чл. 20 ЗЗД и може ли при извършване на това тълкуване да се променя действителната воля страните?“; 7.“Следва ли да се тълкуват всички уговорки между страните, в това число и ясните и еднозначни такива, или на тълкуване по смисъла на чл. 20 ЗЗД подлежат само неясните и двусмислени уговорки?“; 8.“При тълкуване на договорна клауза задължен ли е съдът да тълкува действителната воля на страните, съгласно всички обективни критерии, регламентирани в чл. 20 ЗЗД, или може да игнорира по собствена преценка част от тях?“; 9.“Задължен ли е съдът във всички случаи да изследва обстоятелствата, при което е постигната уговорката, последващото поведение на страните, да тълкува уговорката по аргумент за противното или по-силното основание, да изследва всички други обстоятелства, които са от значение за разкриване на действителната воля на страните, както и други сключени сделки?“; 10.“Какви са обективните критерии при извършването на преценката дали размерът на уговорения размер задатък /капаро/ в сключен с потребител договор за посредничество при покупко-продажба на недвижим имот, отговаря на изискването за добросъвестност и равновесие между правата и задълженията на търговеца или доставчика и потребителя по чл. 413 от ЗЗП, при неизпълнение на договора от страна на потребителя? Определящи ли са възнаграждението на посредника по договора за посредничество и цената на имота, който е свален от реклама, платения задатък /капаро/ при извършването на преценката?“; 11. „Какви са обективните критерии, на база на които съдът извършва преценката дали договорения размер на задатък /капаро/ в сключен с потребителя договор за посредничество при покупко-продажба на недвижим имот е необосновано висок по чл. 413 ал. 1 т. 5 от ЗЗП, при неизпълнение на договора от страна на потребителя? Определящи ли са възнаграждението на посредника по договора за посредничество и цената на имота, който е свален от реклама срещу платения задатък /капаро/ при извършване на преценката?“; 12. “Приложима ли е разпоредбата на чл. 143 ал. 2 т. 4 от ЗЗП, когато заплатената от потребителя сума не е получена директно от търговеца-доставчик на съответната стока или услуга по основната сделка, а от търговец, който изпълнява функциите на посредник за сключване на основната сделка?“; 13. “Представлява ли съществено нарушение на съдопроизводствените правила пропускът на въззивната инстанция да осигури възможност на страните да изразят становище по въпросите за наличието на неравноправна клауза в договор, сключен с потребител, за които съдът следи служебно с оглед задължението по чл. 7 ал. 3 изр. 2 от ГПК?“. Сочи практика във връзка с първите девет въпроса.</w:t>
        <w:tab/>
        <w:br/>
        <w:tab/>
        <w:t xml:space="preserve"/>
        <w:tab/>
        <w:br/>
        <w:tab/>
        <w:t xml:space="preserve">Настоящият състав намира, че предпоставките на чл. 280 ГПК за допускане на касационно обжалване на въззивното решение не са налице.</w:t>
        <w:tab/>
        <w:br/>
        <w:tab/>
        <w:t xml:space="preserve"/>
        <w:tab/>
        <w:br/>
        <w:tab/>
        <w:t xml:space="preserve">Изложението на касатора не съдържа правен въпрос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Първият въпрос е неотносим-той не е бил предмет на обсъждане, като същевременно съдът не е отричал задължението си да изложи мотиви – напротив, изложил е подробни такива, обосновавайки подробно защо крайният му извод за неоснователност на претенцията съвпада с този на първата инстанция. Аналогичното важи и за втория въпрос - той също е неотносим, не е бил предмет на обсъждане, а и не съответства на фактите по делото. Въззивната инстанция не е приемала, че на страната са били дадени неточни указания относно подлежащи на доказване факти - напротив, изрично е посочила, че съставът на неоснователното обогатяване е един, задължението на ищеца е само да посочи фактите, като съдът следва въз основа на тях да отсъди налице ли е неоснователно обогатяване или не по някой от съставите на чл. 55 ЗЗД, като в тежест на ищеца е единствено да установи даването /което е безспорно между страните/; дадените на страните указания във връзка с разпределението на доказателствената тежест са били надлежни и важими и за възприетата от въззивния съд правна квалификация. Във връзка с третия въпрос отново не са били излагани изрични мотиви-поради което е неотносим. Четвъртият въпрос е общотеоретичен и не е бил предмет на обсъждане от въззивната инстанция; тя е приела, че оспорените клаузи са недействителни като неравноправни въз основа на особености на случая-с оглед конкретните уговорки за правата и задълженията на страните, в това число при неизпълнение на последните, и констатираната, вследствие на това претегляне, липса на баланс. Въпроси №.5-№.9 не са били предмет на обсъждане от въззивния съд, той не е излагал мотиви във връзка с тях и не са свързани с решаващите изводи по съществото на спора; те не са били и въведени в предмета му - и съответно са неотносими към решаването на делото. Съдът е извеждал заключенията си въз основа на текста на уговорките, във връзка с който не е имало никакви спорове и съответно не е било необходимо те да се тълкуват като неясни. Неотносими са и въпроси №.10-№.12. Те са общотеоретични; съдът не е излагал общи разсъждения в тази връзка, а, като е изхождал от конкретните обстоятелства на случая, е извършил дължимата преценка дали съответната клауза е неравноправна. Същевременно, налице са самостоятелни мотиви за неравноправност на две основания, а възражението за прихващане е отхвърлено поради липса на пълно неизпълнение - в който смисъл са решаващите мотиви на съда. Тринадесетият въпрос не е бил предмет на обсъждане от въззивната инстанция и тя не е излагала мотиви в тази връзка; отделно от изложеното и не съответства на обстоятелствата по делото-доколкото всички възражения за недействителност на клаузи като неравноправни са били пространно изложени в уточнителните молби на ищеца, ответникът е бил надлежно запознат с тях чрез връчването на преписи и докладването им, в това число в първото съдебно заседание, имал е възможност да вземе становище по тях /с отговора на исковата молба, в съдебно заседание, в устните състезания и с писмена защита в десетдневен срок (от последната предоставена му възможност не се е възползвал)/, като произнасянето на съда е именно по релевираните с исковата молба и уточненията й твърдения за нищожност на клаузите като неравноправни. С оглед на изложеното не е налице годно общо основание по смисъла на чл. 280 ал. 1 ГПК. Същевременно обвързаността на касационния съд от предмета на жалбата се отнася и до фазата на нейното селектиране. Предвид изложеното касационно обжалване при условията на чл. 280 ал. 1 ГПК не може да бъде допуснато.</w:t>
        <w:tab/>
        <w:br/>
        <w:tab/>
        <w:t xml:space="preserve"/>
        <w:tab/>
        <w:br/>
        <w:tab/>
        <w:t xml:space="preserve">Доколкото касаторът се позовава на очевидна неправилност на решението /чл. 280 ал. 2 пр. 3ГПК/, същият не е обосновал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и следователно не може да се приеме, че се касае за очевидна неправилност.</w:t>
        <w:tab/>
        <w:br/>
        <w:tab/>
        <w:t xml:space="preserve"/>
        <w:tab/>
        <w:br/>
        <w:tab/>
        <w:t xml:space="preserve">С оглед всичко изложено по-горе, касационно обжалване на въззивното решение не следва да се допуска. На ответната страна се дължат направените разноски в размер на 700лв. платен адвокатски хонорар.</w:t>
        <w:tab/>
        <w:br/>
        <w:tab/>
        <w:t xml:space="preserve"/>
        <w:tab/>
        <w:br/>
        <w:tab/>
        <w:t xml:space="preserve">Мотивиран от горното, ВКС, състав на ІІІ ГО</w:t>
        <w:tab/>
        <w:br/>
        <w:tab/>
        <w:t xml:space="preserve"/>
        <w:tab/>
        <w:br/>
        <w:tab/>
        <w:t xml:space="preserve"> О П Р Е Д Е Л И :</w:t>
        <w:tab/>
        <w:br/>
        <w:tab/>
        <w:t xml:space="preserve"/>
        <w:tab/>
        <w:br/>
        <w:tab/>
        <w:t xml:space="preserve">НЕ ДОПУСКА касационно обжалване на решение №.6354/19.11.24 по г. д.№.1463/24 на СГС, ІІв. с.</w:t>
        <w:tab/>
        <w:br/>
        <w:tab/>
        <w:t xml:space="preserve"/>
        <w:tab/>
        <w:br/>
        <w:tab/>
        <w:t xml:space="preserve">ОСЪЖДА „Хоум Ту Ю България“АД да плати на Т. Н. Т. 700лв. /седемстотин лева/ разноски на основание чл. 78 ал. 1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