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№5733/09.12.2025 по гр. д. №3133/2025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5733</w:t>
        <w:tab/>
        <w:br/>
        <w:tab/>
        <w:t xml:space="preserve"/>
        <w:tab/>
        <w:br/>
        <w:tab/>
        <w:t xml:space="preserve"> Гр.София, 09.12.2025г.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девети декември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д.N.3133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Окръжна прокуратура Варна срещу решение №.472/29.04.25 по гд.№.375/26 на ОС Варна, ІV с., с което е потвърдено реш.№.3448/4.10.24 по г. д.№.447/24 на РС Варна, 50с., в частта му за осъждане на касатора да плати на основание чл. 2 ал1 т. 3 ЗОДОВ 2000лв. обезщетение за неимуществени вреди вследствие на повдигнато обвинение обвинение по ДП №V111/23, ОД на МВР Варна, пр. пр.№.4176/23 на РП Варна, ведно със законната лихва от датата на предявяването на иска 15.01.24 до окончателното изплащане.</w:t>
        <w:tab/>
        <w:br/>
        <w:tab/>
        <w:t xml:space="preserve"/>
        <w:tab/>
        <w:br/>
        <w:tab/>
        <w:t xml:space="preserve">Ответникът по касационната жалба М. И. К. я оспорва.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 на 24.03.23г. ищецът е бил задържан за срок от 24ч. /заповед за задържане за лице от 24.03.23 на Сектор „ПП“ при ОД МВР Варна на основание чл. 72 ал. 1 т. 1 ЗМВР/ поради управление на МПС след употреба на наркотични вещества и техните аналози и са му били взети биологични проби (кръв и урина); издаден бил АУАН /серия GA №.895224/24.03.23-в който е конкретизирано, че на 24.03.23 ищецът е управлявал МПС в [населено място] след употреба на наркотични вещества или техни аналози, установено с техническо средство ДРЕГЕР Drug test 5000, с фабричен номер ARPK 0014, като уредът е отчел положителен резултат за употреба на амфетамин с проба №123/; наложена му е била мярка прекратяване на регистрацията на ППС за срок от шест месеца и му е било отнето СУМПС и двете регистрационни табели на автомобила, като впоследствие е постановено отнемането за СУМПС да е до решаване на въпроса за отговорността, но не повече от 18м. /заповед за прилагане на ПАМ №.23-0819-000368/24.03.23 на Сектор „ПП“ при ОД МВР по чл. 171 т. 2а б. б ЗДвП; Заповед за прилагане на ПАМ №.23-0819-000373/27.03.23 по чл. 171 т. 1 б. б ЗДвП/; предвид огромния обем работа Лабораторията по химико-токсикологични изследвания към ВМА МБАЛ Варна е издала съдебно-химическа експертиза едва на 20.10.23 /№.Е-291/20.10.23/, видно от която в предоставените биологични проби (кръв и урина), иззети на 24.03.23 в 21:17 часа от ищеца, не е било открито наличие на наркотични вещества или техни метаболити/аналози (отрицателен резултат за амфетамин), въз основа на имунохимичен и газ хроматографски анализ; наказателното производство е било прекратено с постановление от 16.11.23 на прокурор при ВРП поради това, че лицето не е осъществило състава на чл. 343б ал. 1 НК. При тези обстоятелства е намерено, при позоваване на практика на ВКС, че са налице предпоставките на чл. 2 ал. 1 т. 3 ЗОДОВ, доколкото употребеният в разпоредбата (редакция след изм. ДВ бр. 98/12) израз „обвинение в извършване на престъпление“ следва да бъде тълкуван по-широко за нуждите на специалния деликт, а не в тесния наказателно-процесуален смисъл; когато наказателното производство е образувано срещу определено лице, а впоследствие е прекратено поради липса на доказателства за извършено престъпление, то е осъществен съставът на чл. 2 ал. 1 т. 3 ЗОДОВ-макар и да не е било повдигнато обвинение и лицето да не е било привличано в качеството на обвиняем по смисъла на НК. В случая от момента на проверката на полицейските органи, с която е била установена недостоверно (в крайна сметка) положителна проба за амфетамини с нарочен тест, последвана от отнемане на СУМПС, както и от образуване на ДП и разпит на провереното лице като свидетел (24-25.03.23), последният може да претендира обезщетение за всички вреди, произтекли за него от факта на образуване на НП „срещу него“ и свързаните с това мерки до прекратяването с влязлото в сила постановление (16.11.23). Като е взел предвид преживяните от ищеца емоционални и личностни неблагоприятни състояния и връзката им с действията на МВР и ПРБ, в това число отдръпването на близки и приятели, изоставянето от приятелката, която не искала да има общо с наркоман, затварянето в себе си, значителното време без право на управление на МПС и последиците от това, неудобствата, които М.К. търпял във връзка с необходимостта на стигне до работното си място за времето, през което бил с отнето СУМПС /поради невъзможността да управлява МПС родителите му го карали до работата му, до която нямало удобен транспорт/, притеснението да шофира, в това число и досега, след връщането на свидетелството му, отчитайки критерия по чл. 52 ЗЗД и практиката в аналогични случаи, съдът е приел, че дължимото обезщетение възлиза на 2000лв.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</w:t>
        <w:tab/>
        <w:br/>
        <w:tab/>
        <w:t xml:space="preserve"/>
        <w:tab/>
        <w:br/>
        <w:tab/>
        <w:t xml:space="preserve">обжалване, ако са налице предпоставките на разпоредбата за всеки отделен случай. Касаторът се позовава общо на чл. 280 ал. 1 т. 1 и т. 3 ГПК.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Изложението на касатора по чл. 284 ГПК не съдържа материалноправен или процесуалноправен въпрос по смисъла на чл. 280 ал. 1 ГПК. Съгласно дадените с т. 1 на ТР №.1/09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 изложението по чл. 284 ал. 3 т. 1 ГПК, подадено след оставянето на касационна жалба без движение за отстраняване на нередовността й /вкл. с изрични указания да се представи изложение на основанията за допускане на касационно обжалване по чл. 280 ал. 1 ГПК с изрично посочване кой конкретно е материалноправния или процесуалноправния въпрос, по който се е произнесъл въззивния съд/ и в уточнението в изпълнение на същото се съдържа общо позоваване на чл. 280 ал. 1 т. 1 и т. 3 ГПК и се цитира практика на ВКС-без, обаче, да се посочва ясно формулиран материалноправен или процесуалноправен въпрос. Вместо такъв касаторът излага твърдения за незаконосъобразност на обжалвания акт, в това число дословно преповтаряйки съдържащите се в касационна жалба оплаквания за неговата неправилност. Основанията за допускане до касационно обжалване са различни от общите основанията за неправилност на въззивното решение /чл. 281 т. 3 ГПК/. Проверката за законосъобразност на обжалвания съдебен акт се извършва едва ако и след като той бъде допуснат до касационно обжалване-при евентуално разглеждане на касационната жалба по същество - а не в настоящата фаза на селекция по критериите на чл. 280 ГПК /чл. 290 ал. 1 ГПК//т. 1 ТР №.1/09 от 19.02.10, ОСГТК/. От друга страна обвързаността на касационния съд от предмета на жалбата се отнася и до фазата на нейното селектиране. Задължението на жалбоподателя по чл. 284 ал. 1 т. 3 ГПК за точно и мотивирано изложение на касационните основания е относимо и към основанията за допускане на касационно обжалване, съдържащи се в приложението към касационната жалба по ал. 3 т. 1 на същата правна норма, като съдът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 1 от ТР № 1/09 от 19 февруари 2010г./, поради липса на годно общо основание по смисъла на чл. 280 ал. 1 ГПК, касационно обжалване при условията на тази разпоредба не следва да се допуска.</w:t>
        <w:tab/>
        <w:br/>
        <w:tab/>
        <w:t xml:space="preserve"/>
        <w:tab/>
        <w:br/>
        <w:tab/>
        <w:t xml:space="preserve"> Мотивиран от горното, ВКС, състав на ІІІ ГО,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№.472/29.04.25 по гд.№.375/26 на ОС Варна, ІV 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