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№5785/11.12.2025 по гр. д. №2715/2025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5785</w:t>
        <w:tab/>
        <w:br/>
        <w:tab/>
        <w:t xml:space="preserve"/>
        <w:tab/>
        <w:br/>
        <w:tab/>
        <w:t xml:space="preserve">София, 11.12.2025 г. </w:t>
        <w:tab/>
        <w:br/>
        <w:tab/>
        <w:t xml:space="preserve"/>
        <w:tab/>
        <w:br/>
        <w:tab/>
        <w:t xml:space="preserve">ВЪРХОВЕН КАСАЦИОНЕН СЪД - Трето гражданско отделение, в закрито съдебно заседание на четвърти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Александър Цонев гражданско дело № 2715 по описа за 2025 година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касационна жалба на С. К. С. срещу решение № 333/ 23.12.24г., постановено по в. гр. д. 454/24г. на Добрички окръжен съд, с което са отхвърлени трите му иска, съответно по чл. 135, ал. 1 ЗЗД, по чл. 135, ал. 1 ЗЗД и по чл. 19, ал. 3 ЗЗД, като първите два иска имат за предмет обявяване на относителна недействителност на договори за покупко - продажба на нива от 9,001дка в землището на [населено място], а последният иск е за сключване на окончателен договор за покупко - продажба на същата нива.</w:t>
        <w:tab/>
        <w:br/>
        <w:tab/>
        <w:t xml:space="preserve"/>
        <w:tab/>
        <w:br/>
        <w:tab/>
        <w:t xml:space="preserve"> ВКС счита, че касационната жалба е недопустима на основание чл. 280, ал. 3, т. 1 от ГПК, защото цената на всеки от исковете е под 5000лв.. Видно е от представеното данъчно удостоверение към исковата молба (л. 21 от делото пред Генералтошевски районен съд), че данъчната оценка на нивата е 1323,10лв.. Следователно цената на всеки от исковете е 1323, 10лв. съгласно чл. 69, ал. 1, т. 4 ГПК, т. е. под 5000лв.. При това положение на основание чл. 280, ал. 3, т. 1 ГПК касационното обжалване е недопустимо.</w:t>
        <w:tab/>
        <w:br/>
        <w:tab/>
        <w:t xml:space="preserve"/>
        <w:tab/>
        <w:br/>
        <w:tab/>
        <w:t xml:space="preserve"> При този изход на спора в полза на ответниците по делото следва да се присъдят разноски за настоящата инстанция съответно по 1200лв. на всеки съгласно представени разписки за платен адвокатски хонорар и своевременно направеното искане с отговора на касационната жалба.</w:t>
        <w:tab/>
        <w:br/>
        <w:tab/>
        <w:t xml:space="preserve"/>
        <w:tab/>
        <w:br/>
        <w:tab/>
        <w:t xml:space="preserve"> Воден от горното, НКС, състав на ІІІ ГО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без разглеждане касационната жалба на С. К. С. и прекратява гр. д. 2715/25г. на ВКС, ІІІ ГО.</w:t>
        <w:tab/>
        <w:br/>
        <w:tab/>
        <w:t xml:space="preserve"/>
        <w:tab/>
        <w:br/>
        <w:tab/>
        <w:t xml:space="preserve"> Осъжда ищеца С. К. С. да плати на всеки от ответниците Т. В. Щ., М. С. Н., В. Й. Б. и Р. Т. Б. по 1200лв. разноски за настоящата инстанция.</w:t>
        <w:tab/>
        <w:br/>
        <w:tab/>
        <w:t xml:space="preserve"/>
        <w:tab/>
        <w:br/>
        <w:tab/>
        <w:t xml:space="preserve"> Определението може да се обжалва с частна жалба пред друг състав на ВКС, в 1- седмичен срок от връчването.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