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№5928/18.12.2025 по ч.гр.д. №3357/2025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Тълкувателно решение № 3 от 27.06.2024 г. по тълк. д. № 3/2023 г. на ВКС, ОСГК, в производствата по спорна съдебна администрация, уредени в СК, разпоредбите на чл. 78 ГПК се прилагат съответно. При цялостно отхвърляне на молбата, въззивната жалба или касационната жалба, когато касационното обжалване не бъде допуснато, както и при прекратяване на производството по причина в поведението на молителя, отговорността за разноски се носи от подателя им. Основателно е възражението на ответната страна по молбата с правно основание чл. 248, ал. 1 ГПК за прекомерност на уговореното и заплатено възнаграждение на адвоката подал отговор на частната касационна жалба. При зачитане на задължителния характер на постановеното от СЕС решение С-438/2022 г., съдът не е обвързан от минималните размери на адвокатските възнаграждения, установени с Наредба № 1 от 09.07.2004 г. за минималните размери на адвокатските възнаграждения. Тези размери могат да служат единствено за ориентир, като от значение за определяне на цената на предоставените адвокатски услуги са: видът на спора, интересът, видът и количеството на извършената работа, и преди всичко – фактическата и правна сложност на делото. Доколкото адвокат С. е подал отговор на частната касационна жалба в които се поддържа, че частната касационна жалба е недопустима, евентуално, че не са налице основания за допускане до касационно обжалване на определението, а по същество, че същото е правилно и законосъобразно, то адекватно на осъществената от него защита на ответника е възнаграждение в размер 120 лева, като за разликата над тази сума искането за допълване на определението е неоснователно.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5928</w:t>
        <w:tab/>
        <w:br/>
        <w:tab/>
        <w:t xml:space="preserve"/>
        <w:tab/>
        <w:br/>
        <w:tab/>
        <w:t xml:space="preserve"> София, 18.12.2025 година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декември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3357 по описа на Върховния касационен съд за 2025 година, за да се произнесе, взе предвид следното: </w:t>
        <w:tab/>
        <w:br/>
        <w:tab/>
        <w:t xml:space="preserve"/>
        <w:tab/>
        <w:br/>
        <w:tab/>
        <w:t xml:space="preserve"> Производството е по чл. 248 ГПК.</w:t>
        <w:tab/>
        <w:br/>
        <w:tab/>
        <w:t xml:space="preserve"/>
        <w:tab/>
        <w:br/>
        <w:tab/>
        <w:t xml:space="preserve"> Постъпила е по молба вх. № 19524 от 24.10.2025 г., подадена от адв. В. С., като пълномощник на С. Л. Л., за допълване на определение № 4434 от 02.10.2025 г. по ч. гр. д. № 3357/2025 г. на ВКС, III г. о. с присъждане на направените от тази страна разноски за касационната инстанция, съгласно представения списък по чл. 80 ГПК – адвокатско възнаграждение в размер на сумата 600 лв.</w:t>
        <w:tab/>
        <w:br/>
        <w:tab/>
        <w:t xml:space="preserve"/>
        <w:tab/>
        <w:br/>
        <w:tab/>
        <w:t xml:space="preserve">Ответникът по молбата Д. С. Л., действащ със съгласието на майка си Д. В. П., чрез процесуален представител адв. М. П., оспорва искането като неоснователно. Излага и, че претендираното адвокатско възнаграждение е прекомерно.</w:t>
        <w:tab/>
        <w:br/>
        <w:tab/>
        <w:t xml:space="preserve"/>
        <w:tab/>
        <w:br/>
        <w:tab/>
        <w:t xml:space="preserve"> Молбата е постъпила в срока по чл. 248, ал. 1 ГПК, от надлежна страна, с правен интерес да иска допълване на определението и е процесуално допустима. </w:t>
        <w:tab/>
        <w:br/>
        <w:tab/>
        <w:t xml:space="preserve"/>
        <w:tab/>
        <w:br/>
        <w:tab/>
        <w:t xml:space="preserve"> Върховният касационен съд, състав на III гражданско отделение, след преценка на данните по делото намира следното:</w:t>
        <w:tab/>
        <w:br/>
        <w:tab/>
        <w:t xml:space="preserve"/>
        <w:tab/>
        <w:br/>
        <w:tab/>
        <w:t xml:space="preserve"> С постановеното по делото определение № 4434 от 02.10.2025 г. по ч. гр. д. № 3357/2025 г. на ВКС, III г. о., е оставена без разглеждане, като процесуално недопустима частната касационна жалба вх. № 93314/04.08.2025 г. на Д. С. Л., действащ със съгласието на майка си Д. В. П., подадена чрез процесуален представител адв. М. П., против определение № 13065 от 07.07.2025 г., постановено по в. ч. гр. д. № 6145/2025 г. по описа на Софийски градски съд и е прекратено производството по делото. С писмения отговор на частната касационна жалба ответникът, чрез процесуалния си представител адв. С., е поискал присъждане на направените разноски в размер на 600 лв. по представените списък с разноски по чл. 80 ГПК и договор за правна защита и съдействие № 105574 от 20.08.2025 г., имащ значение и на разписка. С постановеното определение по делото съдът е пропуснал да се произнесе по искането за разноски.</w:t>
        <w:tab/>
        <w:br/>
        <w:tab/>
        <w:t xml:space="preserve"/>
        <w:tab/>
        <w:br/>
        <w:tab/>
        <w:t xml:space="preserve"> Настоящият състав не споделя виждането на ответника по молбата, че разноски на насрещната страна не се дължат и присъждането им би било неморално. Според Тълкувателно решение № 3 от 27.06.2024 г. по тълк. д. № 3/2023 г. на ВКС, ОСГК, в производствата по спорна съдебна администрация, уредени в СК, разпоредбите на чл. 78 ГПК се прилагат съответно. При цялостно отхвърляне на молбата, въззивната жалба или касационната жалба, когато касационното обжалване не бъде допуснато, както и при прекратяване на производството по причина в поведението на молителя, отговорността за разноски се носи от подателя им. При пълно уважаване на молбата или жалбите, както и при прекратяване на производството по причина в поведението на ответника, разноските се възлагат на ответната страна. В останалите случаи разноските остават в тежест на страните така, както са направени от тях. Основателно е възражението на ответната страна по молбата с правно основание чл. 248, ал. 1 ГПК за прекомерност на уговореното и заплатено възнаграждение на адвоката подал отговор на частната касационна жалба. При зачитане на задължителния характер на постановеното от СЕС решение С-438/2022 г., съдът не е обвързан от минималните размери на адвокатските възнаграждения, установени с Наредба № 1 от 09.07.2004 г. за минималните размери на адвокатските възнаграждения. Тези размери могат да служат единствено за ориентир, като от значение за определяне на цената на предоставените адвокатски услуги са: видът на спора, интересът, видът и количеството на извършената работа, и преди всичко – фактическата и правна сложност на делото. Като съобразява обстоятелството, че спорът пред касационния съд касае само един иск – за увеличение на определената по силата на влязло в сила между страните съдебно решение издръжка от 120 лева за минало време в размер на общо 6000 лева или по 500 лева месечно за периода 01.01.2024 г. до 30.12.2024 г., то цената на този иск се определя като сбора от платежите, равни разликата между присъдената с решението и претендираната сума, за 12 месеца съгласно чл. 69, ал. 1, т. 6 ГПК или цената на иска е сумата 4560 лева. Поставеният за разглеждане пред ВКС спор не изисква разрешаване на въпроси от съществено значение – делото е прекратено в з. с. з., поради недопустимост на обжалването. Доколкото адвокат С. е подал отговор на частната касационна жалба в които се поддържа, че частната касационна жалба е недопустима, евентуално, че не са налице основания за допускане до касационно обжалване на определението, а по същество, че същото е правилно и законосъобразно, то адекватно на осъществената от него защита на ответника е възнаграждение в размер 120 лева, като за разликата над тази сума искането за допълване на определението е неоснователно.</w:t>
        <w:tab/>
        <w:br/>
        <w:tab/>
        <w:t xml:space="preserve"/>
        <w:tab/>
        <w:br/>
        <w:tab/>
        <w:t xml:space="preserve"> 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 ДОПЪЛВА определение № 4434 от 02.10.2025 г. по ч. гр. д. № 3357/2025 г. на ВКС, III г. о., като </w:t>
        <w:tab/>
        <w:br/>
        <w:tab/>
        <w:t xml:space="preserve"/>
        <w:tab/>
        <w:br/>
        <w:tab/>
        <w:t xml:space="preserve"> ОСЪЖДА Д. С. Л., ЕГН [ЕГН], действащ със съгласието на майка си Д. В. П., да заплати на С. Л. Л., ЕГН [ЕГН] сумата 120 /сто и двадесет/ лв. – разноски за настоящата инстанция.</w:t>
        <w:tab/>
        <w:br/>
        <w:tab/>
        <w:t xml:space="preserve"/>
        <w:tab/>
        <w:br/>
        <w:tab/>
        <w:t xml:space="preserve"> Определението подлежи на обжалване с частна жалба пред друг тричленен състав на гражданска колегия на ВКС в едноседмичен срок от получаване на съобщението.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