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№27/06.01.2026 по ч.гр.д. №75/2025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обжалваното определение е допусната очевидна фактическа грешка. В мотивите към определение № 571 от 19.11.2024 г. по в. гр. д.№ 167/2024 г. на ОС - Смолян е прието, че молбата по чл. 248 ГПК е неоснователна в частта й, с която се иска изменение на въззивното решение в частта, с която ищците са осъдени да заплатят на ответника М. Г. сумата 2000 лв. разноски за адвокатско възнаграждение. Така формираната в мотивите воля не е обективирана в диспозитива на постановеното по реда на чл. 248 ГПК определение. Налице е допусната очевидна фактическа грешка по смисъла на чл. 247 ГПК, отстраняването на която е от компетентността на Смолянския окръжен съд, постановил обжалваното определение. Тъй като отстраняването на очевидната фактическа грешка е от значение за произнасянето по частната жалба, производството по ч. гр. д.№ 75/2025 г. на ВКС, 1 г. о., следва да бъде прекратено и делото – върнато на Окръжен съд-Смолян за провеждане на производство по чл. 247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</w:t>
        <w:tab/>
        <w:br/>
        <w:tab/>
        <w:t xml:space="preserve"/>
        <w:tab/>
        <w:br/>
        <w:tab/>
        <w:t xml:space="preserve">София, 06.01.2026 г.Върховният касационен съд на Република България, Първо гражданско отделение, в закрито съдебно заседание на четвърти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75/2025година.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Е. Е. Т., А. Е. Т., С. Е. Т. и М. Е. О., срещу определение № 571 от 19.11.2024 г. по в. гр. д.№ 167/2024 г. на Окръжен съд-Смолян в частта, с която е оставена без уважение молбата им по чл. 248 ГПК за изменение на решение № 218 от 30. 10. 2024 г. по в. гр. д. № 167/2024 г. на ОС – Смолян в частта за разноските чрез отмяна на същото в частта, с която Е. Е. Т., А. Е. Т., С. Е. Т. и М. Е. О. са осъдени да заплатят на М. А. Г. сумата 2000 лв. разноски за адвокатско възнаграждение. Твърдят, че определението в обжалваната му част е незаконосъобразно поради необоснованост на извода на въззивния съд, че представените по делото документи установяват извършено плащане на адвокатско възнаграждение от ответника М. А. Г.. Искат отмяна на определението в посочената част и уважаване на искането им по чл. 248 ГПК.</w:t>
        <w:tab/>
        <w:br/>
        <w:tab/>
        <w:t xml:space="preserve"/>
        <w:tab/>
        <w:br/>
        <w:tab/>
        <w:t xml:space="preserve">В хода на произнасяне настоящият състав констатира, че в обжалваното определение е допусната очевидна фактическа грешка. В мотивите към определение № 571 от 19.11.2024 г. по в. гр. д.№ 167/2024 г. на ОС - Смолян е прието, че молбата по чл. 248 ГПК е неоснователна в частта й, с която се иска изменение на въззивното решение в частта, с която ищците са осъдени да заплатят на ответника М. Г. сумата 2000 лв. разноски за адвокатско възнаграждение. Така формираната в мотивите воля не е обективирана в диспозитива на постановеното по реда на чл. 248 ГПК определение. Налице е допусната очевидна фактическа грешка по смисъла на чл. 247 ГПК, отстраняването на която е от компетентността на Смолянския окръжен съд, постановил обжалваното определение.</w:t>
        <w:tab/>
        <w:br/>
        <w:tab/>
        <w:t xml:space="preserve"/>
        <w:tab/>
        <w:br/>
        <w:tab/>
        <w:t xml:space="preserve">Тъй като отстраняването на очевидната фактическа грешка е от значение за произнасянето по частната жалба, производството по ч. гр. д.№ 75/2025 г. на ВКС, 1 г. о., следва да бъде прекратено и делото – върнато на Окръжен съд-Смолян за провеждане на производство по чл. 247 ГПК. След отстраняване на очевидната фактическа грешка в определението по чл. 248 ГПК, делото следва да се изпрати на ВКС за произнасяне по подадената частна жалба вх.№ 4373/25.11.2024 г. срещу определението по чл. 248 ГПК.</w:t>
        <w:tab/>
        <w:br/>
        <w:tab/>
        <w:t xml:space="preserve"/>
        <w:tab/>
        <w:br/>
        <w:tab/>
        <w:t xml:space="preserve">Воден от горното, Върховния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ч. гр. д.№ 75/2025 г. на ВКС, 1 г. о., и ВРЪЩА делото на Окръжен съд-Смолян за провеждане на производство по чл. 247 ГПК по отношение на определение № 571 от 19.11.2024 г. по в. гр. д.№ 167/2024 г. на Окръжен съд-Смолян.</w:t>
        <w:tab/>
        <w:br/>
        <w:tab/>
        <w:t xml:space="preserve"/>
        <w:tab/>
        <w:br/>
        <w:tab/>
        <w:t xml:space="preserve">След приключване на производството по чл. 247 ГПК, делото да се изпрати на ВКС за произнасяне по подадената частна жалба вх.№ 4373/25.11.2024 г. и, евентуално – по частна жалба срещу определението по чл. 247 ГПК, ако такава бъде подадена.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