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№2288/30.04.2026 по ч.гр.д. №1432/2026 на ВКС, ГК, IV г.о., докладвано от съдия Десислава Попколева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 № 2288</w:t>
        <w:tab/>
        <w:br/>
        <w:tab/>
        <w:t xml:space="preserve"/>
        <w:tab/>
        <w:br/>
        <w:tab/>
        <w:t xml:space="preserve"> София, 30.04.2026 год.</w:t>
        <w:tab/>
        <w:br/>
        <w:tab/>
        <w:t xml:space="preserve"/>
        <w:tab/>
        <w:br/>
        <w:tab/>
        <w:t xml:space="preserve">Върховният касационен съд на Република България, Четвърто гражданско отделение в закрито заседание на петнадесети април през две хиляди двадесет и шеста година в състав: </w:t>
        <w:tab/>
        <w:br/>
        <w:tab/>
        <w:t xml:space="preserve"/>
        <w:tab/>
        <w:br/>
        <w:tab/>
        <w:t xml:space="preserve"> ПРЕДСЕДАТЕЛ:Мими Фурнаджиева</w:t>
        <w:tab/>
        <w:br/>
        <w:tab/>
        <w:t xml:space="preserve"/>
        <w:tab/>
        <w:br/>
        <w:tab/>
        <w:t xml:space="preserve"> ЧЛЕНОВЕ:Велислав Павков</w:t>
        <w:tab/>
        <w:br/>
        <w:tab/>
        <w:t xml:space="preserve"/>
        <w:tab/>
        <w:br/>
        <w:tab/>
        <w:t xml:space="preserve"> Десислава Попколева</w:t>
        <w:tab/>
        <w:br/>
        <w:tab/>
        <w:t xml:space="preserve"/>
        <w:tab/>
        <w:br/>
        <w:tab/>
        <w:t xml:space="preserve">като разгледа докладваното от съдия Попколева ч. гр. дело № 1432 по описа за 2026 год., за да се произнесе взе предвид следното:</w:t>
        <w:tab/>
        <w:br/>
        <w:tab/>
        <w:t xml:space="preserve"/>
        <w:tab/>
        <w:br/>
        <w:tab/>
        <w:t xml:space="preserve"> Производството е по чл. 274, ал. 3, т. 1 ГПК.</w:t>
        <w:tab/>
        <w:br/>
        <w:tab/>
        <w:t xml:space="preserve"/>
        <w:tab/>
        <w:br/>
        <w:tab/>
        <w:t xml:space="preserve">Образувано е по частна касационна жалба на Й. С. Й., чрез адв. Надежда Г. против определение № 600/12.01.2026 г., постановено по в. ч.гр. д. № 13929/2025 г. по описа на Софийски градски съд, поправено с определение от 18.02.2026 г., с което е потвърдено разпореждане от 30.10.2025 г. по гр. д. № 77426/2024 г. на Районен съд София за връщане на въззивна жалба с вх. № 276588 от 18.08.2025 г., подадена от настоящия жалбоподател. </w:t>
        <w:tab/>
        <w:br/>
        <w:tab/>
        <w:t xml:space="preserve"/>
        <w:tab/>
        <w:br/>
        <w:tab/>
        <w:t xml:space="preserve">Според жалбоподателя обжалваното определение е неправилно и моли същото да бъде отменено, а делото да се върне на Районен съд София за администриране на въззивната жалба до Софийски градски съд. В изложението на касационните основания, обективирано в частната касационна жалба са формулирани следните въпроси: 1/ Длъжен ли е съдът да уведоми ищеца за отстраняване на констатирани нередовности на исковата молба; 2/ Какво е приложното поле на разпоредбата на чл. 63, ал. 1 ГПК-самостоятелно или във връзка с чл. 129, ал. 3 ГПК; 3/ Следва ли да се върне въззивната жалба, когато съдът е дал указания за внасяне на дължимата държавна такса за обжалване, без да е констатирал към този момент преклузия, указанията са изпълнени преди постановяване на разпореждането за връщане на жалбата. По тях се поддържат допълнителните основание чл. 280, ал. 1, т. 1 и т. 3 ГПК. И двата критерия са посочени бланкетно – без посочена конкретна съдебна практика /посоченото определение № 55/21.01.2019 г. не се открива в базата данни на ВКС/ и без надлежна обосновка съгласно разясненията по т. 4 от ТР № 1 от 19.02.2010 г. по тълк. дело № 1/2009 г., ОСГТК на ВКС. </w:t>
        <w:tab/>
        <w:br/>
        <w:tab/>
        <w:t xml:space="preserve"/>
        <w:tab/>
        <w:br/>
        <w:tab/>
        <w:t xml:space="preserve">Касационната жалба е подадена в срока по чл. 275, ал. 1 ГПК, от легитимирано да обжалва лице и е насочена срещу въззивно определение, което подлежи на касационно обжалване по реда на чл. 274, ал. 3, т. 1 ГПК.</w:t>
        <w:tab/>
        <w:br/>
        <w:tab/>
        <w:t xml:space="preserve"/>
        <w:tab/>
        <w:br/>
        <w:tab/>
        <w:t xml:space="preserve">За да потвърди разпореждането на първоинстанционния съд, с което е върната въззивната жалба като просрочена, въззивният съд е приел, че препис от решението на Софийски районен съд е надлежно връчен съгласно чл. 39, ал. 1 ГПК на процесуалния представител на ищеца на 28.07.2025 г., а въззивната жалба е подадена на 18.08.2025 г., т. е. след изтичане на двуседмичния срок за обжалване по чл. 259, ал. 1 ГПК. В последното ясно е указано правото на страната да го обжалва и срока за обжалване, който започва да тече от връчването на решението на страната съгласно чл. 259, ал. 1 ГПК. Съдът е приел за неоснователни доводите в частната жалба, че препис от решението е следвало да бъде връчен и на самата страна – ищеца. По тези съображения е прието, че срокът за обжалване на решението за ищеца е започнал да тече на 28.07.2025 г. и е изтекъл на 11.08.2025 г. Въззивната жалба е подадена на 18.08.2025 г., т. е. сред изтичане на срока за обжалване, поради което правилно е била върната от администриращия съд. </w:t>
        <w:tab/>
        <w:br/>
        <w:tab/>
        <w:t xml:space="preserve"/>
        <w:tab/>
        <w:br/>
        <w:tab/>
        <w:t xml:space="preserve"> Настоящият състав на ВКС приема, че не са налице сочените от касатора основания за допускане на касационно обжалване на въззивното определение. Приложното поле на касационното обжалване на въззивните съдебни актове е очертано в разпоредбата на чл. 280, ал. 1 ГПК – доколкото касаторът е формулирал материалноправен или процесуалноправен въпрос, който, съгласно мотивите към т. 1 на Тълкувателно решение № 1 от 19.02.2010 г. по тълк. дело № 1/2009 г., ОСГТК на ВКС, следва да е включен в предмета на спора, индивидуализиран чрез основанието и петитума на иска и обусловил правната воля на съда, обективирана в решението му. Трябва да е също така от значение за формиране на решаващата воля на съда и по него въззивният съд да се е произнесъл в противоречие със задължителната практика на ВКС и ВС в тълкувателни решения и постановления; с практиката на ВКС; с акт на Конституционния съд на Република България или на съда на Европейския съюз, или разглеждането на конкретния правен спор да е от естество да допринесе за развитието на правото или точното приложение на закона. </w:t>
        <w:tab/>
        <w:br/>
        <w:tab/>
        <w:t xml:space="preserve"/>
        <w:tab/>
        <w:br/>
        <w:tab/>
        <w:t xml:space="preserve">Първите два въпроса изобщо нямат характер на правни въпроси по смисъла на чл. 280, ал. 1 ГПК, тъй като по тях въззивният съд не е давал разрешение и съответно не са обусловили решаващите му изводи, че депозираната въззивна жалба е просрочена. С третият въпрос се пита дали съдът може да върне като просрочена въззивната жалба, след като е събрал държавна такса по нея, а впоследствие е установил, че тя е подадена след срока по чл. 259, ал. 1 ГПК. Въпреки, че по този въпрос не са обосновани надлежно сочените допълнителни критерии за допускане на касационно обжалване, следва да се отбележи, че съгласно трайната съдебна практика на ВКС, проверката за допустимост и редовност на въззивната жалба се извършва от първоинстанционния съд. Тази проверка включва процесуалните предпоставки за нейната допустимост и посочените в чл. 260 и чл. 261 ГПК изисквания към нейната редовност. При проверката за допустимостта на жалбата първоинстанционният съд може да е допуснал грешка. Затова, преди да пристъпи към разглеждане на жалбата и възраженията срещу нея, в подготвителното заседание по чл. 267 ГПК въззивният съд има задължение да извърши повторна проверка за допустимостта и редовността на жалбата и ако установи, че тя е недопустима или нередовна, въззивният съд следва да постъпи но същия начин, по който е следвало да постъпи първоинстанционния съд. – чл. 267, ал. 1, изр. 1 ГПК. Ето защо, дори и първата инстанция да беше пропуснала да констатира, че въззивната жалба е просрочена, за въззивният съд е налице задължение преди да пристъпи към разглеждането й, да провери дали същата е в срок и ако установи, че е подадена след срока по чл. 259, ал. 1 ГПК – да я върне. </w:t>
        <w:tab/>
        <w:br/>
        <w:tab/>
        <w:t xml:space="preserve"/>
        <w:tab/>
        <w:br/>
        <w:tab/>
        <w:t xml:space="preserve"> Водим от горното Върховният касационен съд, състав на Четвърто гражданско отделение, О П Р Е Д Е Л И :</w:t>
        <w:tab/>
        <w:br/>
        <w:tab/>
        <w:t xml:space="preserve"/>
        <w:tab/>
        <w:br/>
        <w:tab/>
        <w:t xml:space="preserve">НЕ ДОПУСКА касационно обжалване на определение № 600/12.01.2026 г., постановено по в. ч.гр. д. № 13929/2025 г. по описа на Софийски градски съд. 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