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№424/03.10.2023 по ч. нак. д. №743/2023 на ВКС, НК, III н.о., докладвано от съдия Даниела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424</w:t>
        <w:tab/>
        <w:br/>
        <w:tab/>
        <w:t xml:space="preserve"/>
        <w:tab/>
        <w:br/>
        <w:tab/>
        <w:t xml:space="preserve">София, 03 октомври 2023г.</w:t>
        <w:tab/>
        <w:br/>
        <w:tab/>
        <w:t xml:space="preserve"/>
        <w:tab/>
        <w:br/>
        <w:tab/>
        <w:t xml:space="preserve"> Петчленен състав от Върховен касационен съд и Върховен административен съд на Република България, в закрито съдебно заседание на двадесет и пети септември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ТОДОР ПЕТКОВ</w:t>
        <w:tab/>
        <w:br/>
        <w:tab/>
        <w:t xml:space="preserve"/>
        <w:tab/>
        <w:br/>
        <w:tab/>
        <w:t xml:space="preserve"> ЧЛЕНОВЕ: ДАНИЕЛА АТАНАСОВА</w:t>
        <w:tab/>
        <w:br/>
        <w:tab/>
        <w:t xml:space="preserve"/>
        <w:tab/>
        <w:br/>
        <w:tab/>
        <w:t xml:space="preserve"> КРАСИМИР КЪНЧЕВ</w:t>
        <w:tab/>
        <w:br/>
        <w:tab/>
        <w:t xml:space="preserve"/>
        <w:tab/>
        <w:br/>
        <w:tab/>
        <w:t xml:space="preserve"> ПЕТЯ ШИШКОВА</w:t>
        <w:tab/>
        <w:br/>
        <w:tab/>
        <w:t xml:space="preserve"/>
        <w:tab/>
        <w:br/>
        <w:tab/>
        <w:t xml:space="preserve"> ДЕНИЦА ВЪЛКОВА</w:t>
        <w:tab/>
        <w:br/>
        <w:tab/>
        <w:t xml:space="preserve"/>
        <w:tab/>
        <w:br/>
        <w:tab/>
        <w:t xml:space="preserve">при становището на прокурора от ВКП Калин Софиянски</w:t>
        <w:tab/>
        <w:br/>
        <w:tab/>
        <w:t xml:space="preserve"/>
        <w:tab/>
        <w:br/>
        <w:tab/>
        <w:t xml:space="preserve">като изслуша докладваното от съдия Д.Атанасова н. ч.д. № 743/2023г.,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чл.44, ал.1 от НПК и чл.135, ал.4 от АПК, във връзка с повдигнат спор за подсъдност от Софийски районен съд(СРС).</w:t>
        <w:tab/>
        <w:br/>
        <w:tab/>
        <w:t xml:space="preserve"/>
        <w:tab/>
        <w:br/>
        <w:tab/>
        <w:t xml:space="preserve"> Прокурорът при Върховната касационна прокуратура е изразил становище, че компетентен да разгледа делото е Административен съд - София – град(АССГ).</w:t>
        <w:tab/>
        <w:br/>
        <w:tab/>
        <w:t xml:space="preserve"/>
        <w:tab/>
        <w:br/>
        <w:tab/>
        <w:t xml:space="preserve"> Петчленният състав от съдии при Върховния касационен съд и Върховния административен съд, намери следното:</w:t>
        <w:tab/>
        <w:br/>
        <w:tab/>
        <w:t xml:space="preserve"/>
        <w:tab/>
        <w:br/>
        <w:tab/>
        <w:t xml:space="preserve"> Пред АССГ е било образувано а. д. № 12178/17г. по жалба на Д. Х. срещу заповед за задържане на лице, рег.№ 3382 1853 от 26.10.2017г., издадена от ОР при 07 РУ - СДВР, с която Х. на основание чл.71, ал.1, т.1 от ЗМВР е бил задържан за срок от 24 часа.</w:t>
        <w:tab/>
        <w:br/>
        <w:tab/>
        <w:t xml:space="preserve"/>
        <w:tab/>
        <w:br/>
        <w:tab/>
        <w:t xml:space="preserve"> Делото е било обявено за решаване в съдебно заседание, проведено на 10.05.2018г. Въз основа на заповед на председателя на АССГ делото е било преразпределено, като е определен нов съдия-докладчик, който го е насрочил за разглеждане в открито съдебно заседание.</w:t>
        <w:tab/>
        <w:br/>
        <w:tab/>
        <w:t xml:space="preserve"/>
        <w:tab/>
        <w:br/>
        <w:tab/>
        <w:t xml:space="preserve"> С определение № 124 от 12.07.2003г., постановено в открито съдебно заседание, съдът е прекратил производството по делото и го е изпратил на СРС по компетентност. Мотивирал се е с измененията в разпоредбата на чл.72, ал.4 от ЗМВР - ДВ бр.77/2018г., предвиждащи обжалване на заповедите за задържане по ЗМВР пред районните съдилища и липсата на ПЗР в ЗМВР, които изрично да регламентират по какъв ред следва да се довършат започнатите производство. </w:t>
        <w:tab/>
        <w:br/>
        <w:tab/>
        <w:t xml:space="preserve"/>
        <w:tab/>
        <w:br/>
        <w:tab/>
        <w:t xml:space="preserve"> Пред СРС е било образувано а. н.д. № 9937/23г., производството по което е било прекратено с разпореждане № 9715 от 08.08.2023г. и е повдигнат спор за подсъдност между СРС и АССГ. Съдията –докладчик се е позовал на § 21 от ПЗР на ЗМВР, според който образуваните и неприключили до влизането в сила на ЗМВР дела, се довършват по досегашния ред.</w:t>
        <w:tab/>
        <w:br/>
        <w:tab/>
        <w:t xml:space="preserve"/>
        <w:tab/>
        <w:br/>
        <w:tab/>
        <w:t xml:space="preserve"> Настоящият петчленен състав намира, че компетентен да разгледа делото е АССГ, макар и да не споделя мотивите на СРС.</w:t>
        <w:tab/>
        <w:br/>
        <w:tab/>
        <w:t xml:space="preserve"/>
        <w:tab/>
        <w:br/>
        <w:tab/>
        <w:t xml:space="preserve"> И двата съдебни състава са направили констатации, че след образуване на горепосоченото административно производство пред АССГ е настъпила промяна в разпоредбата на чл.72 от ЗМВР, която касае подсъдността на производствата по жалба на задържани лица срещу задържането им от органите на полицията. Изменен е текстът на чл.72, ал.4 от ЗМВР - ДВ. бр.77/2018г. , като е предвидено, че задържаното лице има право да обжалва законността на задържането си пред районния съд по седалище на органа. От съществено значение е да се посочи, че тези изменения в ЗМВР са приети със Закон за изменение и допълнение на Административнопроцесуалния кодекс и са в сила от 01.01.2019г.</w:t>
        <w:tab/>
        <w:br/>
        <w:tab/>
        <w:t xml:space="preserve"/>
        <w:tab/>
        <w:br/>
        <w:tab/>
        <w:t xml:space="preserve"> Спорният въпрос е във връзка с реда за довършване на вече образуваните административни производства и кой е компетентния съд. Невярно е твърдението на АССГ, че този въпрос не е уреден. Действително в ЗМВР няма преходни и заключителни разпоредби, но промените не са направени с изменение на този закон, а на АПК, както беше посочено по-горе. По същите причини невярно е и становището на съдията-докладчик при СГС, че въпросът е уреден в § 21 от ПЗР на ЗМВР. В случая законодателят с промените в АПК - ДВ. бр.77/2018г., в сила от 01.01.2019г.; изм. с Решение № 5 на КС на РБ, бр.36 от 2019г. и по – точно в § 149 от ПЗР е предвидил, че образуваните преди влизане в сила на този закон административни дела в административните съдилища и във Върховния административен съд се довършват в същите съдилища по досегашния ред.</w:t>
        <w:tab/>
        <w:br/>
        <w:tab/>
        <w:t xml:space="preserve"/>
        <w:tab/>
        <w:br/>
        <w:tab/>
        <w:t xml:space="preserve"> Горното налага извод, че местно компетентен да разгледа жалбата на Д. Х. е АССГ, поради което делото следва да бъде изпратено на този съд.</w:t>
        <w:tab/>
        <w:br/>
        <w:tab/>
        <w:t xml:space="preserve"/>
        <w:tab/>
        <w:br/>
        <w:tab/>
        <w:t xml:space="preserve"> Водим от горното, петчленният състав от съдии при ВКС и ВАС О П Р Е Д Е Л И : ИЗПРАЩА а. н.д. № 9937/23г., по описа на Софийски районен съд на Административен съд - София – град, за разглеждане и решаване.</w:t>
        <w:tab/>
        <w:br/>
        <w:tab/>
        <w:t xml:space="preserve"/>
        <w:tab/>
        <w:br/>
        <w:tab/>
        <w:t xml:space="preserve"> Копие от определението да се изпрати на СРС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> 3.</w:t>
        <w:tab/>
        <w:br/>
        <w:tab/>
        <w:t xml:space="preserve"/>
        <w:tab/>
        <w:br/>
        <w:tab/>
        <w:t xml:space="preserve"> 4.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