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№50206/03.10.2023 по гр. д. №801/2022 на ВКС, ГК, III г.о., докладвано от съдия Жива Декова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50206</w:t>
        <w:tab/>
        <w:br/>
        <w:tab/>
        <w:t xml:space="preserve"/>
        <w:tab/>
        <w:br/>
        <w:tab/>
        <w:t xml:space="preserve">София, 03.10.2023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девети септември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съдия Декова гражданско дело № 801 по описа на Върховния касационен съд за 2022 година, за да се произнесе, взе предвид следното: </w:t>
        <w:tab/>
        <w:br/>
        <w:tab/>
        <w:t xml:space="preserve"/>
        <w:tab/>
        <w:br/>
        <w:tab/>
        <w:t xml:space="preserve">Постъпила е молба вх. № 502785/02.06.2023 г. от В. М. К., чрез процесуалния представител адв. А., с искане за поправка на допусната очевидна фактическа грешка в постановеното по настоящото дело определение № 50158 от 02.06.2023 г., с което е допълнено решение № 50219 от 23.02.2023 г. по гр. д. № 801/2022 г. на ВКС, III г. о. в частта за разноските, като молителят е осъден да заплати на Университет по архитектура, строителство и геодезия сумата 1200 лв. разноски по делото. Молителят изразява несъгласие с констатациите в мотивите на определението, като поддържа, че процесуалния му представител се е явил в проведеното на 10.11.2022 г. о. с. з. и е направил възражение за прекомерност на претендираното от насрещната страна адвокатско възнаграждение на основание чл. 78, ал. 5 ГПК.</w:t>
        <w:tab/>
        <w:br/>
        <w:tab/>
        <w:t xml:space="preserve"/>
        <w:tab/>
        <w:br/>
        <w:tab/>
        <w:t xml:space="preserve">Насрещната страна Университет по архитектура, строителство и геодезия не е подала писмен отговор и не изразява становище по молбата.</w:t>
        <w:tab/>
        <w:br/>
        <w:tab/>
        <w:t xml:space="preserve"/>
        <w:tab/>
        <w:br/>
        <w:tab/>
        <w:t xml:space="preserve">За да се произнесе настоящият състав съобрази следното:</w:t>
        <w:tab/>
        <w:br/>
        <w:tab/>
        <w:t xml:space="preserve"/>
        <w:tab/>
        <w:br/>
        <w:tab/>
        <w:t xml:space="preserve">Молбата е неоснователна. Молителят не сочи да е допусната конкретна очевидна фактическа грешка в диспозитива на определението, каквато и след служебна проверка настоящият състав също не установи. Видно от съдържанието на молбата, с нея молителят се домогва да постигне пререшаване на въпроса за размера на присъдените на Университет по архитектура, строителство и геодезия разноски в производството пред касационния съд /тяхното намаляване/. Това не може да стане по реда на поправката на очевидна фактическа грешка. </w:t>
        <w:tab/>
        <w:br/>
        <w:tab/>
        <w:t xml:space="preserve"/>
        <w:tab/>
        <w:br/>
        <w:tab/>
        <w:t xml:space="preserve">Дори при основателност на твърденията на молителя, че възражението е заявено от процесуалния му представител в проведеното на 10.11.2022 г. о. с. з., присъденото възнаграждение не е прекомерно. С разпоредбата на чл. 78, ал. 5 ГПК е предвидена възможността да бъде намалено заплатеното от страната възнаграждение за един адвокат в случаите, когато то е прекомерно съобразно действителната правна и фактическа сложност на делото. Съгласно разясненията, дадени в т. 3 от Тълкувателно решение № 6/2012 година на ОСГТК на ВКС, съдът може, по искане на насрещната страна, да присъди по – нисък размер на разноските в тази им част, но не по – малко от минимално определения в Наредбата за минималните размери на адвокатските възнаграждения размер. С постановеното по делото решение № 50219 от 23.02.2023 г., настоящият състав е оставил в сила въззивно решение от 15.11.2021 г., постановено по в. гр. д. № 1754/2020 г. на Софийски градски съд, с което след отмяна на решение от 19.12.2019 г. по гр. д. № 52619/2019 г. на Софийски районен съд, са отхвърлени предявените от В. М. К. срещу Университет по архитектура, строителство и геодезия искове с правно основание чл. 344, ал. 1, т. 1 - 3 КТ. С определение № 50158 от 02.06.2023 г. по реда на чл. 248 ГПК е допълнено решение № 50219 от 23.02.2023 г. по гр. д. № 801/2022 г. на ВКС, III г. о. в частта за разноските, като молителят е осъден да заплати на Университет по архитектура, строителство и геодезия сумата 1200 лв. разноски по делото. Договореният адвокатски хонорар не е прекомерен. В отговора на касационната жалба ответникът е заявил аргументирано становище, както по допускането на касационното обжалване, така и по основателността на жалбата и следователно защитната дейност на адвоката по изготвяне на отговора не е била ограничена, а е била пълна по своя обхват. Предявени са обективно съединени искове за първите два от които /по чл. 344, ал. 1, т. 1 и 2 КТ/ се дължи общо възнаграждение в размер не по-малко от размера на минималната месечна работна заплата за страната към момента на сключване на договора за правна помощ /650 лв./, а за третия /чл. 344, ал. 1, т. 3, вр. с чл. 225, ал. 1 КТ/ изчислено съобразно материалния интерес съгласно чл. 7, ал. 2, т. 3 от Наредба от № 1 от 9.07.2004 г. за минималните размери на адвокатските възнаграждения е действащата към момента на сключване на договора за правна помощ от 28.02.2022 г. редакция, възлиза на 819,86 лв. Делото се отличава с достатъчна правна сложност и на адвоката се дължи адвокатско възнаграждение над минималното. Предвид изложеното молбата на В. М. К. следва да бъде оставена без уважение.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IІІ гр.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 вх. № 502785/02.06.2023 г. на В. М. К. за „поправка на очевидна фактическа грешка в определение № 50158 от 02.06.2023 г. по гр. д. № 801/2022 г. по описа на ВКС, III г. о.“.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