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№2345/07.05.2026 по гр. д. №2581/2025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д.№ 2581 от 2025 г. на ВКС на РБ, ГК, първо отделение ОПРЕДЕЛЕНИЕ</w:t>
        <w:tab/>
        <w:br/>
        <w:tab/>
        <w:t xml:space="preserve"/>
        <w:tab/>
        <w:br/>
        <w:tab/>
        <w:t xml:space="preserve">№ 2345</w:t>
        <w:tab/>
        <w:br/>
        <w:tab/>
        <w:t xml:space="preserve"/>
        <w:tab/>
        <w:br/>
        <w:tab/>
        <w:t xml:space="preserve">гр.София, 07.05.2026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в закрито съдебно заседание на осми април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Т.Гроздева гр. д.№ 2581 по описа за 2025 г. приема следното:</w:t>
        <w:tab/>
        <w:br/>
        <w:tab/>
        <w:t xml:space="preserve"/>
        <w:tab/>
        <w:br/>
        <w:tab/>
        <w:t xml:space="preserve">Производството е по реда на чл. 288 във връзка с чл. 280 ГПК.</w:t>
        <w:tab/>
        <w:br/>
        <w:tab/>
        <w:t xml:space="preserve"/>
        <w:tab/>
        <w:br/>
        <w:tab/>
        <w:t xml:space="preserve">Образувано е по касационна жалба на В. Р. А. срещу решение № 240 от 14.01.2025 г. по в. гр. д.№ 7944 от 2023 г. на Софийския градски съд, гражданско отделение, II „Е“ въззивен състав, с което е потвърдено решение № 6387 от 24.04.2023 г. по гр. д.№ 45059 от 2021 г. на Софийския районен съд, 166 състав за осъждане на В. Р. А. да заплати на Б.-х.М. К. следните суми: </w:t>
        <w:tab/>
        <w:br/>
        <w:tab/>
        <w:t xml:space="preserve"/>
        <w:tab/>
        <w:br/>
        <w:tab/>
        <w:t xml:space="preserve">- на основание чл. 45 ЗЗД сумата 4 000 лв., представляваща обезщетение за неимуществени вреди от непозволено увреждане - извършено от ответника на 29.08.2018 г. престъпление по чл. 130, ал. 1 НК, за което е бил признат за виновен с влязла в сила присъда от 13.05.2021 г. по н. ч.х. д.№ 3457 от 2019 г. на Софийския районен съд, НК, 112 състав и </w:t>
        <w:tab/>
        <w:br/>
        <w:tab/>
        <w:t xml:space="preserve"/>
        <w:tab/>
        <w:br/>
        <w:tab/>
        <w:t xml:space="preserve">- на основание чл. 78 ГПК сумата 1 120 лв., представляваща разноски по делото. </w:t>
        <w:tab/>
        <w:br/>
        <w:tab/>
        <w:t xml:space="preserve"/>
        <w:tab/>
        <w:br/>
        <w:tab/>
        <w:t xml:space="preserve">В жалбата се твърди, че решението на Софийския градски съд е неправилно поради нарушение на материалния закон и необоснованост - основания за касационно обжалване по чл. 281, т. 3 ГПК. Като основания за допускане на касационното обжалване се сочат чл. 280, ал. 1, т. 1 и т. 3 ГПК и чл. 280, ал. 2 ГПК в хипотезата на очевидна неправилност на решението. Поставят се следните въпроси: </w:t>
        <w:tab/>
        <w:br/>
        <w:tab/>
        <w:t xml:space="preserve"/>
        <w:tab/>
        <w:br/>
        <w:tab/>
        <w:t xml:space="preserve">1. Следва ли при определяне на степента на съпричиняване по чл. 51, ал. 2 ЗЗД съдът да вземе предвид степента на каузалност на поведението на делинквента и пострадалото лице и съотношението между техните действия или бездействия ? По този въпрос се сочи противоречие на обжалваното решение с решение № 15 от 15.08.2023 г. по т. д.№ 2389 от 2022 г. на ВКС, ТК, I т. о.</w:t>
        <w:tab/>
        <w:br/>
        <w:tab/>
        <w:t xml:space="preserve"/>
        <w:tab/>
        <w:br/>
        <w:tab/>
        <w:t xml:space="preserve">2. При твърдение на пострадалото лице за неговото поведение, изложено в исковата молба, подлежи ли същото това действие на доказване ? При наведени възражения от делинквента за съпричиняване във връзка с действията на пострадалото лице, следва ли делинквентът да доказва потвърдените от пострадалото лице действия ? </w:t>
        <w:tab/>
        <w:br/>
        <w:tab/>
        <w:t xml:space="preserve"/>
        <w:tab/>
        <w:br/>
        <w:tab/>
        <w:t xml:space="preserve">3. Следва ли съдът да съпостави действията между страните по отношение на настъпване на вредоностния резултат и да определи отношение на принос за настъпване на уврежданията, съгласно чл. 51, ал. 2 ЗЗД ? </w:t>
        <w:tab/>
        <w:br/>
        <w:tab/>
        <w:t xml:space="preserve"/>
        <w:tab/>
        <w:br/>
        <w:tab/>
        <w:t xml:space="preserve">Освен това се сочи, че решението е очевидно неправилно, тъй като в мотивите му имало явно противоречие и не били взети под внимание действията и бездействията на пострадалия при определяне на размера на обезщетението.</w:t>
        <w:tab/>
        <w:br/>
        <w:tab/>
        <w:t xml:space="preserve"/>
        <w:tab/>
        <w:br/>
        <w:tab/>
        <w:t xml:space="preserve">Ответникът по жалбата и ищец в производството Б.-х. М. К. не взема становище по жалбата. 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по допустимостта на жалбата приема следното: Касационната жалба е допустима: подадена е от легитимирано лице /ответник по делото/, в срока по чл. 283 ГПК и срещу въззивно решение по дело с цена на иска над 5 000 лв., което съгласно чл. 280, ал. 3, т. 1 ГПК подлежи на касационно обжалване при условията на чл. 280, ал. 1 или ал. 2 ГПК.</w:t>
        <w:tab/>
        <w:br/>
        <w:tab/>
        <w:t xml:space="preserve"/>
        <w:tab/>
        <w:br/>
        <w:tab/>
        <w:t xml:space="preserve">За да прецени дали са налице основания за допускане на касационното обжалване на решението, ВКС съобрази следното: Съдът е бил сезиран с иск с правно основание чл. 45 ЗЗД, предявен от Б.-х. М. К. срещу В. Р. А. за заплащане на сумата 10 000 лв., представляваща обезщетение за неимуществени вреди /претърпени болки и страдания/ от непозволено увреждане - извършено от ответника на 29.08.2018 г. престъпление по чл. 130, ал. 1 НК, за което е бил признат за виновен с влязла в сила присъда от 13.05.2021 г. по н. ч.х. д.№ 3457 от 2019 г. на Софийския районен съд, НК, 112 състав. За да потвърди първоинстанционното решение за уважаване на този иск за сумата 4 000 лв., въззивният съд е приел, че от събраните по делото доказателства безспорно се доказват материалните предпоставки на чл. 45 ЗЗД за ангажиране на гражданската отговорност на ответника за претърпените от ищеца неимуществени вреди. Съдът е посочил, че съгласно разпоредбата на чл. 300 ГПК е длъжен да се съобрази с влязлата в сила присъда от 13.05.2021 г. по приложеното н. ч.х. д.№ 3457 от 2019 г. на Софийския районен съд, НК, 112 състав, като въз основа на нея приеме, че на 29.08.2018 г. в София, в заведение „П. к.“ ответникът е ударил със стъклена бутилка ищеца, в областта на дясната вежда, с което му е нанесъл лека телесна повреда. Въз основа на посоченото в присъдата, приетата по делото медицинска документация, приетото заключение на съдебно-медицинска експертиза и показанията на свидетелката С. А. Ф. съдът е приел, че от удара на ищеца е причинена мекотъканна травма в областта на дясната орбита на окото, изразяваща се в кръвонасядане на клепачите, две рани на дясна вежда и контузия на дясна очна ябълка с кръвоизлив под конюнктивата. Увреждането е довело до изразени болки и страдания, както и временно до функционални смущения в дясното око на ищеца, като при благоприятно протичане на оздравителния процес последиците от подобни травми отшумявали до около 2-3 седмици. Инцидентът е рефлектирал и върху емоционалното състояние на ищеца, който продължително време е бил силно стресиран и подтиснат, загубил апетит и с продължително безсъние. Последиците от противоправното поведение на ответника намерили отражение и върху самочувствието на ищеца, тъй като същият е изгубил желание да излиза навън и да се среща и общува с хора. </w:t>
        <w:tab/>
        <w:br/>
        <w:tab/>
        <w:t xml:space="preserve"/>
        <w:tab/>
        <w:br/>
        <w:tab/>
        <w:t xml:space="preserve">При определяне на размера на дължимото обезщетение за претърпените от ищеца вреди, съдът е взел предвид вида и характера на горепосочените физически уреждания на ищеца; претърпените от него емоционални болки и страдания; обстоятелството, че се е възстановил за един кратък период от време /до три седмици/; че причинените му травми не са довели до необходимост от болничен престой и до трайни увреждания на здравето му, но че от тях той е търпял неудобства в нормалната си деятелност. Отчетени са и възрастта на ищеца /22 години/ и социално-икономическите условия в страната към момента на увреждането. След комплексна преценка на всички тези обстоятелства, въззивният съд е счел, че справедливото обезщетение по чл. 52 ЗЗД за причинените на ищеца неимуществени вреди възлиза на 4 000 лв., колкото е било определено и от първоинстанционния съд в решението му.</w:t>
        <w:tab/>
        <w:br/>
        <w:tab/>
        <w:t xml:space="preserve"/>
        <w:tab/>
        <w:br/>
        <w:tab/>
        <w:t xml:space="preserve">За неоснователно е прието възражението на ответника за съпричиняване на вредоносния резултат от ищеца /поради това, че ищецът провокирал с поведението си ответника да извърши противоправното деяние/. Съдът е посочил, че в тежест на ответника е било да докаже това свое възражение при условията на пълно и главно доказване, което същият не е сторил /не е представил никакви доказателства в тази насока/. Нещо повече, както било посочено по-горе, налице била влязла в сила осъдителна присъда, с която ответникът е признат за виновен в извършване на престъпление по чл. 130, ал. 1 НК, което изключвало ответникът да е действал при условията на неизбежна отбрана по смисъла на чл. 12 НК. </w:t>
        <w:tab/>
        <w:br/>
        <w:tab/>
        <w:t xml:space="preserve"/>
        <w:tab/>
        <w:br/>
        <w:tab/>
        <w:t xml:space="preserve">За неоснователно е прието и възражението за съпричиняване на вредите поради липса на проведено своевременно и адекватно лечение от страна на пострадалия. От представените по делото 4 амбулаторни листа било видно, че ищецът е бил прегледан от лекари специалисти, а от показанията на свидетелката Ф.- че по време на възстановителния период ищецът е посещавал процедури за обработка на раната и за получаване на предписания от лекар за лекарства. </w:t>
        <w:tab/>
        <w:br/>
        <w:tab/>
        <w:t xml:space="preserve"/>
        <w:tab/>
        <w:br/>
        <w:tab/>
        <w:t xml:space="preserve">С оглед тези мотиви на съда в обжалваното решение не са налице основания за допускане на касационното обжалване на това решение, поради следното: </w:t>
        <w:tab/>
        <w:br/>
        <w:tab/>
        <w:t xml:space="preserve"/>
        <w:tab/>
        <w:br/>
        <w:tab/>
        <w:t xml:space="preserve">1. Първият и третият поставени от касатора въпроси /Следва ли при определяне на степента на съпричиняване по чл. 51, ал. 2 ЗЗД съдът да вземе предвид степента на каузалност на поведението на делинквента и пострадалото лице и съотношението между техните действия или бездействия ? и Следва ли съдът да съпостави действията между страните по отношение на настъпване на вредоностния резултат и да определи отношение на принос за настъпване на уврежданията, съгласно чл. 51, ал. 2 ЗЗД ?/ не могат да обосноват допускане на касационното обжалване на решението, тъй като не са правни въпроси съгласно разяснението, дадено в т. 1 от Тълкувателно решение № 1 от 19.02.2010 г. по тълк. д.№ 1 от 2009 г. на ОСГТК на ВКС: Въпросите не са обусловили изводите на съда в обжалваното решение и са напълно неотносим към конкретното дело, по което съпричиняване въобще не е било доказано, за да се поставя за разглеждане въпроса за определяне на степента на това съпричиняване. </w:t>
        <w:tab/>
        <w:br/>
        <w:tab/>
        <w:t xml:space="preserve"/>
        <w:tab/>
        <w:br/>
        <w:tab/>
        <w:t xml:space="preserve">2. Втората група поставени въпроси /При твърдение на пострадалото лице за неговото поведение, изложено в исковата молба, подлежи ли същото това действие на доказване ? При наведени възражения от делинквента за съпричиняване във връзка с действията на пострадалото лице, следва ли делинквентът да доказва потвърдените от пострадалото лице действия ?/ също са неотносими към конкретното дело, по което нито в исковата молба, нито в хода на делото ищецът е твърдял и признавал да е извършвал действия, с които да е съпричинил вредоносния резултат от извършеното от ответника престъпление. </w:t>
        <w:tab/>
        <w:br/>
        <w:tab/>
        <w:t xml:space="preserve"/>
        <w:tab/>
        <w:br/>
        <w:tab/>
        <w:t xml:space="preserve">3. Решението не е очевидно неправилно, както твърди касаторът: За да е налице очевидна неправилност на решението, като предпоставка за допускане до касационен контрол по чл. 280, ал. 2, предл. 3 ГПК, е необходимо неправилността на решението да е дотолкова съществена, че да може да бъде констатирана от съда само при простия прочит на решението, без да е необходимо запознаване с и анализ на доказателствата по делото. Очевидната неправилност е квалифицирана форма на неправилност, която предполага наличието на видимо тежко нарушение на закона - материален или процесуален, или явна необоснованост. В случая обжалваното решение не е очевидно неправилно: 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обратен,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За да постави решението си, съдът е приложил относимите към спора норми на ЗЗД и ГПК, в действащите им редакции и съобразно с техния точен смисъл. Изводите, до които е достигнал съдът,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4. Не са налице и останалите предвидени в чл. 280, ал. 2 ГПК основания за служебно допускане на касационното обжалване на решението: Няма вероятност решението да е нищожно или недопустимо, тъй като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искова молба и по предявения иск с правно основание чл. 45 ЗЗД, без да са били налице процесуални пречки за разглеждането на този иск.</w:t>
        <w:tab/>
        <w:br/>
        <w:tab/>
        <w:t xml:space="preserve"/>
        <w:tab/>
        <w:br/>
        <w:tab/>
        <w:t xml:space="preserve">Поради всичко гореизложено касационното обжалване на решението на Софийския градски съд не следва да се допуска.</w:t>
        <w:tab/>
        <w:br/>
        <w:tab/>
        <w:t xml:space="preserve"/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НЕ ДОПУСКА касационно обжалване на решение № 240 от 14.01.2025 г. по в. гр. д.№ 7944 от 2023 г. на Софийския градски съд, гражданско отделение, II „Е“ въззивен състав.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