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№2344/07.05.2026 по ч.гр.д. №1477/2026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1477 от 2026 г. на ВКС на РБ, ГК, първо отделениеОПРЕДЕЛЕНИЕ </w:t>
        <w:tab/>
        <w:br/>
        <w:tab/>
        <w:t xml:space="preserve"/>
        <w:tab/>
        <w:br/>
        <w:tab/>
        <w:t xml:space="preserve"> № 2344 </w:t>
        <w:tab/>
        <w:br/>
        <w:tab/>
        <w:t xml:space="preserve"/>
        <w:tab/>
        <w:br/>
        <w:tab/>
        <w:t xml:space="preserve"> гр.София, 07.05.2026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девети април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1477 от 2026 г. приема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К. Т. Ц. срещу определение № 991 от 25.03.2026 г. на Софийския апелативен съд по в. ч.гр. д.№ 845 от 2026 г., с което е оставена без уважение молба вх.№ 4440 от 16.03.2026 г. на К. Ц. с правно основание чл. 255, ал. 1 ГПК за определяне на Благоевградския окръжен съд на срок при бавност.</w:t>
        <w:tab/>
        <w:br/>
        <w:tab/>
        <w:t xml:space="preserve"/>
        <w:tab/>
        <w:br/>
        <w:tab/>
        <w:t xml:space="preserve">Върховният касационен съд, ГК, състав на първо г. о. с оглед изричната разпоредба на чл. 257, ал. 2, изр. посл.ГПК приема, че обжалваното определение на Софийския апелативен съд не подлежи на обжалване. Поради това подадената срещу него частна жалба следва да бъде оставена без разглеждане като недопустима.</w:t>
        <w:tab/>
        <w:br/>
        <w:tab/>
        <w:t xml:space="preserve"/>
        <w:tab/>
        <w:br/>
        <w:tab/>
        <w:t xml:space="preserve">Доколкото по делото са подадени още две молби за определяне на срок при бавност с идентично съдържание /молба вх.№ 50907 от 07.04.2026 г. на ВКС и молба вх.№ 5960 от 07.04.2026 г. на Благоевградския окръжен съд/, по които няма произнасяне от компетентния съгласно чл. 257, ал. 1 ГПК съдия от горестоящия съд /който в случая е Софийския апелативен съд/, след влизане в сила на настоящото определение делото следва да се изпрати на Софийския апелативен съд за произнасяне по тези молби. </w:t>
        <w:tab/>
        <w:br/>
        <w:tab/>
        <w:t xml:space="preserve"/>
        <w:tab/>
        <w:br/>
        <w:tab/>
        <w:t xml:space="preserve">Воден от горното,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ОСТАВЯ БЕЗ РАЗГЛЕЖДАНЕ като недопустима подадената от К. Т. Ц. частна жалба срещу определение № 991 от 25.03.2026 г. на Софийския апелативен съд по в. ч.гр. д.№ 845 от 2026 г.</w:t>
        <w:tab/>
        <w:br/>
        <w:tab/>
        <w:t xml:space="preserve"/>
        <w:tab/>
        <w:br/>
        <w:tab/>
        <w:t xml:space="preserve">Определението подлежи на обжалване през друг тричленен състав на ВКС в едноседмичен срок от съобщаването му на жалбоподателя.</w:t>
        <w:tab/>
        <w:br/>
        <w:tab/>
        <w:t xml:space="preserve"/>
        <w:tab/>
        <w:br/>
        <w:tab/>
        <w:t xml:space="preserve">След влизане в сила на определението делото да се изпрати на Софийския апелативен съд за произнасяне по молбите с вх.№ 50907 от 07.04.2026 г. на ВКС и вх.№ 5960 от 07.04.2026 г. на Благоевградския окръжен съд.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