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№1304/08.05.2026 по ч. търг. д. №941/2026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1304</w:t>
        <w:tab/>
        <w:br/>
        <w:tab/>
        <w:t xml:space="preserve"/>
        <w:tab/>
        <w:br/>
        <w:tab/>
        <w:t xml:space="preserve"> гр. София, 08.05.2026 г.</w:t>
        <w:tab/>
        <w:br/>
        <w:tab/>
        <w:t xml:space="preserve"/>
        <w:tab/>
        <w:br/>
        <w:tab/>
        <w:t xml:space="preserve"> ВЪРХОВЕН КАСАЦИОНЕН СЪД, 2-РО ТЪРГОВСКО ОТДЕЛЕНИЕ</w:t>
        <w:tab/>
        <w:br/>
        <w:tab/>
        <w:t xml:space="preserve"/>
        <w:tab/>
        <w:br/>
        <w:tab/>
        <w:t xml:space="preserve">2-РИ СЪСТАВ, в закрито заседание на осми май през две хиляди двадесет и шеста година в следния състав:</w:t>
        <w:tab/>
        <w:br/>
        <w:tab/>
        <w:t xml:space="preserve"/>
        <w:tab/>
        <w:br/>
        <w:tab/>
        <w:t xml:space="preserve"> Председател:Бонка Йонкова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разгледа докладваното от Петя Хорозова Частно касационно търговско дело № 20268003900941 по описа за 2026 година</w:t>
        <w:tab/>
        <w:br/>
        <w:tab/>
        <w:t xml:space="preserve"/>
        <w:tab/>
        <w:br/>
        <w:tab/>
        <w:t xml:space="preserve"> за да се произнесе, взе предвид:</w:t>
        <w:tab/>
        <w:br/>
        <w:tab/>
        <w:t xml:space="preserve"/>
        <w:tab/>
        <w:br/>
        <w:tab/>
        <w:t xml:space="preserve">Производството е образувано по молба с правно основание чл. 282, ал. 2 ГПК, подадена от БОГОЕВ КОНСУЛТ ЕООД с искане за спиране на изпълнението на невлязлото в сила въззивно решение № 388/26.03.2026 г. по в. гр. д. № 3435/2025 г. на Софийския апелативен съд, с което е потвърдено решение № 4269/03.07.2025 г. по гр. д. № 15195/2021 г. на Софийския градски съд в обжалваната му част, а именно – за осъждане на молителя да заплати на Б. Д. Д., ЕГН **********, сумата от 23 400 лв. (11 964.23 евро) – възнаграждение по договор за изработка, на основание чл. 266, ал. 1 ЗЗД, ведно със законната лихва от 12.10.2021 г. до окончателното плащане на задължението.</w:t>
        <w:tab/>
        <w:br/>
        <w:tab/>
        <w:t xml:space="preserve"/>
        <w:tab/>
        <w:br/>
        <w:tab/>
        <w:t xml:space="preserve">За да се произнесе по искането, съставът на Върховния касационен съд, Второ търговско отделение прецени следното:</w:t>
        <w:tab/>
        <w:br/>
        <w:tab/>
        <w:t xml:space="preserve"/>
        <w:tab/>
        <w:br/>
        <w:tab/>
        <w:t xml:space="preserve">Молителят е подал в срока по чл. 283 ГПК редовна и допустима касационна жалба с вх. № 12902 от 30.04.2026 г. против въззивното решение, както и е представил доказателства за внесено обезпечение в размер на присъдената сума – 11 964.23 евро, чието постъпване по съответната сметка на ВКС е надлежно удостоверено от счетоводител при съда на 08.05.2026 г. С оглед изложеното са удовлетворени предпоставките на чл. 282, ал. 2, т. 1 ГПК и молбата следва да бъде уважена.</w:t>
        <w:tab/>
        <w:br/>
        <w:tab/>
        <w:t xml:space="preserve"/>
        <w:tab/>
        <w:br/>
        <w:tab/>
        <w:t xml:space="preserve"> Така мотивиран, съдът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СПИРА ИЗПЪЛНЕНИЕТО на решение № 388/26.03.2026 г. по в. гр. д. № 3435/2025 г. на Софийския апелативен съд.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Препис от същото да се издаде на молителя.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