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№2323/05.05.2026 по гр. д. №2677/2025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2323</w:t>
        <w:tab/>
        <w:br/>
        <w:tab/>
        <w:t xml:space="preserve"/>
        <w:tab/>
        <w:br/>
        <w:tab/>
        <w:t xml:space="preserve">Гр. София, 05.05.2026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на девети март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гражданско дело № 2677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А. И. П. чрез адвокат Е. К. от САК срещу въззивно Решение № 163 от 26.03.2025 г. по в. гр. д.№ 554/2024 г. на Софийски окръжен съд, ІІІ възз. гр. състав.</w:t>
        <w:tab/>
        <w:br/>
        <w:tab/>
        <w:t xml:space="preserve"/>
        <w:tab/>
        <w:br/>
        <w:tab/>
        <w:t xml:space="preserve">Ответниците по касация Е. П. С. и Г. П. С. са депозирали отговор, приподписан от адвокат Р. К. от САК, в който възразяват срещу наличието на основания за допускане на касационно обжалване, както и че въззивното решение е правилно. Претендират разноски.</w:t>
        <w:tab/>
        <w:br/>
        <w:tab/>
        <w:t xml:space="preserve"/>
        <w:tab/>
        <w:br/>
        <w:tab/>
        <w:t xml:space="preserve">С обжалваното решение е потвърдено Решение № 4 от 23.01.2024 г. по гр. д.№ 693/2022 г. на Районен съд – Самоков, поправено по реда на чл. 247 ГПК с решение № 110 от 20.06.2024 г., в обжалваните части, с които: (1) предявеният от А. И. П. срещу Е. П. С. и Г. П. С. иск с правно основание чл. 108 ЗС е отхвърлен в неговата осъдителна част – за предаване на владението на имотите, за които искът по чл. 108 ЗС е уважен в неговата установителна част, а именно: поземлен имот (ПИ) с идентификатор № *** – нива в местност „А.”, с площ от 4 999 кв. м., номер по предходен план № *; ПИ с идентификатор № *** - нива в местност „П.”, с площ от 898 кв. м., номер по предходния план № * и ПИ с идентификатор № *** – нива в местност „Л.”, с площ от 14 098 кв. м.; (2) предявеният от А. И. П. иск с правно основание чл. 26, ал. 1 ЗЗД вр. чл. 229, ал. 2 ЗЗД – за прогласяване нищожността на договор за наем, сключен на 30.06.2016 г. между ответниците Г. П. С. (като наемодател) и Е. П. С. (като наемател), вписан в Служба по вписвания-Самоков, в частта му относно отдаването под наем за 10 стопански години на посочените по-горе поземлени имоти.</w:t>
        <w:tab/>
        <w:br/>
        <w:tab/>
        <w:t xml:space="preserve"/>
        <w:tab/>
        <w:br/>
        <w:tab/>
        <w:t xml:space="preserve">Касационната жалба е процесуално недопустима в частта й срещу въззивното решение в частта му, с която съдът се е произнесъл по иска с правно основание чл. 26, ал. 1 ЗЗД. Съгласно чл. 280, ал. 3, т. 1 ГПК не подлежат на касационно обжалване решенията по въззивни граждански дела с цена на иска до 5 000 лв. Размерът на цената на иска по искове за съществуване или прекратяване на договор за наем е наемът за една година - чл. 69, ал. 1, т. 5 ГПК. В случая цената на предявения иск по чл. 26, ал. 1 ЗЗД се определя въз основа на клаузата по т. 2.1 от процесния договор (л. 15 от първоинстанционното гр. д.), съгласно която „годишното наемно плащане е в размер на 20 кг картофи на декар или 4 лв. на декар годишно“. Общата площ на процесните имоти е почти 20 дка, чиято годишна наемна цена е 80 лв. Тази сума е под установения в закона минимален праг за достъп до касация на въззивния решения, като отсъства основание за приложение на изключението от правилото на чл. 280, ал. 3, т. 1 ГПК. Като недопустима, в тази й част касационната жалба следва да бъде оставена без разглеждане, а производството по делото – прекратено.</w:t>
        <w:tab/>
        <w:br/>
        <w:tab/>
        <w:t xml:space="preserve"/>
        <w:tab/>
        <w:br/>
        <w:tab/>
        <w:t xml:space="preserve">По наличието на основания за допускане на касационното обжалване на въззивното решение в останалата му част, Върховният касационен съд, състав на Второ г. о., намира следното:</w:t>
        <w:tab/>
        <w:br/>
        <w:tab/>
        <w:t xml:space="preserve"/>
        <w:tab/>
        <w:br/>
        <w:tab/>
        <w:t xml:space="preserve">Решението на първата инстанция не е обжалвано и е влязло в сила в частта, с която по отношение на ответниците Е. П. С. и Г. П. С. е признато за установено, че ищецът А. И. П. е придобил собствеността върху процесните три поземлени имота по силата на сключени договори за продажба на недвижими имоти: нотариален акт № 3, том 3, рег.№ 4775, дело № 377/2020 г. на нотариус М. Х., вписан в Служба по вписванията Самоков с акт № 275, том 6, дело № 746 от 26.08.2020 г., и нотариален акт № 179, том 3, рег.№ 6690, дело № 549/2021 г. на нотариус М. Х., вписан в Служба по вписванията Самоков с акт № 174, том 9, дело № 1247 от 15.09.2021 г.</w:t>
        <w:tab/>
        <w:br/>
        <w:tab/>
        <w:t xml:space="preserve"/>
        <w:tab/>
        <w:br/>
        <w:tab/>
        <w:t xml:space="preserve">Прехвърлителите и по двата договора за покупко-продажба са придобили собствеността върху имотите в резултат на съдебна делба, приключила с Решение № 32 от 28.02.2019 г. по гр. д.№ 62/2016 г. на РС - Самоков, влязло в сила на 04.06.2019 г.</w:t>
        <w:tab/>
        <w:br/>
        <w:tab/>
        <w:t xml:space="preserve"/>
        <w:tab/>
        <w:br/>
        <w:tab/>
        <w:t xml:space="preserve">Междувременно, на 30.06.2016 г., между ответника Г. П. С. (като наемодател) и Е. П. С. (наемател), е сключен договор за наем на 18 поземлени имота – земеделски земи, за срок от 10 стопански години, след които и процесните три имота, описани в точки 15, 16 и 18 на чл. 1.1 от договора за наем на земеделска земя. Договорът е вписан в Служба по вписванията - Самоков.</w:t>
        <w:tab/>
        <w:br/>
        <w:tab/>
        <w:t xml:space="preserve"/>
        <w:tab/>
        <w:br/>
        <w:tab/>
        <w:t xml:space="preserve">Към момента на сключване на договора за наем ответникът Г. П. С. е притежавал 1/15 идеална част от имотите.</w:t>
        <w:tab/>
        <w:br/>
        <w:tab/>
        <w:t xml:space="preserve"/>
        <w:tab/>
        <w:br/>
        <w:tab/>
        <w:t xml:space="preserve">На 14.11.2016 г. между ответника Г. П. С. (като арендодател) и ответницата Е. П. С. (като арендатор) е сключен договор за аренда на 20 имота – земеделски земи, за срок от 20 стопански години, считано от 01.10.2016 г., сред които и процесните три имота, описани в т. т. 15, 16 и 18 на чл. 1.1 от договора. Същият е вписан в Служба по вписванията – Самоков, акт № 126, том 1, дело № 2091/14.11.2014 г.</w:t>
        <w:tab/>
        <w:br/>
        <w:tab/>
        <w:t xml:space="preserve"/>
        <w:tab/>
        <w:br/>
        <w:tab/>
        <w:t xml:space="preserve">С нотариална покана рег.№ 3213, том 1, № 157 от 28.04.2021 г. на нотариус М. Х., връчена на 29.04.2021 г., и нотариална покана рег.№ 3247, том 1, № 194 от 28.04.2022 г., връчена на 29.04.2022 г., ищецът А. П. уведомил ответницата Е. С., че се противопоставя тя да продължи да ползва процесните имоти и я поканил да му предаде фактическата власт върху тях.</w:t>
        <w:tab/>
        <w:br/>
        <w:tab/>
        <w:t xml:space="preserve"/>
        <w:tab/>
        <w:br/>
        <w:tab/>
        <w:t xml:space="preserve">Разпитаният пред въззивния съд свидетел О. М. е заявил, че ищецът е настоящ собственик на процесните имоти, както и че ответникът Г. С. е бил собственик на по-малко от 1/10 идеална част от имотите, които отдал под аренда с договор на Е. С. срещу парична сума и престация в натура – картофи. Имотите били предмет на делба, като предишният собственик Д. В. бил съгласен с получаването на аренда.</w:t>
        <w:tab/>
        <w:br/>
        <w:tab/>
        <w:t xml:space="preserve"/>
        <w:tab/>
        <w:br/>
        <w:tab/>
        <w:t xml:space="preserve">При така установените факти въззивният съд е приел от правна страна, че договорът за аренда е надлежно вписан в съответната Служба по вписванията, като вписването е извършено преди ищецът да е придобил собствеността върху процесните имоти. Ищецът, в качеството му на приобретател на имотите, е разполагал с възможност да се уведоми за наличието на вписан договор за аренда, както и за условията, при които е сключена тази обременяваща собствеността му сделка.</w:t>
        <w:tab/>
        <w:br/>
        <w:tab/>
        <w:t xml:space="preserve"/>
        <w:tab/>
        <w:br/>
        <w:tab/>
        <w:t xml:space="preserve">Въззивният съд е приел, че при действието на старата редакция на текста на чл. 3 ЗАЗ, когато договорът за аренда е сключен със съсобственик с по-малко от 50 % идеални части от земеделския имот, той е непротивопоставим на останалите съсобственици, освен ако същите са го приели изрично или мълчаливо. Непротивопоставимост е налице в случаите, при които не е извършено последващо прехвърляне собствеността върху арендуваните имоти, респ. придобиването на имота е вписано преди последващо вписване продължаване срока на договор за аренда, каквато не е настоящата хипотеза. Ищецът А. П. е придобил собствеността на арендуваните имоти след вписване на договора за аренда и в хода на делото не е доказано неговите праводатели да са оспорили договора. Свидетелят М. установил, че по време на арендния договор съсобствениците на имотите са получавали насрещни престации от арендатора, като това се отнася и за праводателя на ищеца Д. В.. Тези действия по приемане на плащанията по договора от останалите съсобственици съставляват действия по мълчаливо приемане на договора, с което действие ищецът като правоприемник е следвало да се съобрази по аргумент от разпоредбата на чл. 17 ЗАЗ. С оглед това е прието, че ищецът се легитимира като собственик на спорните имоти, но същият не е провел успешно доказване, че ответникът Е. С. не ги държи на годно правно основание – валидно сключен и надлежно вписан договор за аренда.</w:t>
        <w:tab/>
        <w:br/>
        <w:tab/>
        <w:t xml:space="preserve"/>
        <w:tab/>
        <w:br/>
        <w:tab/>
        <w:t xml:space="preserve">В изложението към касационната жалба се поддържа наличието на основанието по чл. 280, ал. 1, т. 1 ГПК по въпроса (прередактиран от ВКС съгласно т. 1 от ТР № 1/2009 г. на ОСГТК) „Дали договор за аренда, който е сключен преди влизане в сила на ЗИД на ЗАЗ (обн. ДВ, бр. 13 от 2007 г., в сила от 07.02.2017 г.) с арендодател - съсобственик с по-малко от 50 % идеални части от имота, е противопоставим на трето лице, което е придобило правото на собственост върху имота след вписването на договора за аренда и от съсобственик, който не е страна по този договор, ако третото лице се противопоставя на продължаващото ползване от страна на арендатора ?“ – с довод, че е налице противоречие с Решение № 115 от 21.11.2017 г. по гр. д.№ 997/2017 г. на ВКС, ІІ г. о.</w:t>
        <w:tab/>
        <w:br/>
        <w:tab/>
        <w:t xml:space="preserve"/>
        <w:tab/>
        <w:br/>
        <w:tab/>
        <w:t xml:space="preserve">Останалите три въпроса, формулирани в изложението, касаят искането за допускане на обжалването на въззивното решение в частта му, с която съдът се е произнесъл по иска с правно основание чл. 26, ал. 1 ЗЗД.</w:t>
        <w:tab/>
        <w:br/>
        <w:tab/>
        <w:t xml:space="preserve"/>
        <w:tab/>
        <w:br/>
        <w:tab/>
        <w:t xml:space="preserve">Съставът на ВКС намира, че по цитирания по-горе въпрос е налице основанието по чл. 280, ал. 1, т. 1 ГПК за допускане на касационното обжалване на въззивното решение в частта, с която е отхвърлен предявеният иск чл. 108 ЗС в осъдителната му част. Възприетите от въззивния съд изводи за противопоставимост на договора за аренда на ищеца, придобил след вписването му правото на собственост върху процесните поземлени имоти, са в противоречие с посоченото от касатора Решение № 115 от 21.11.2017 г. по гр. д.№ 997/2017 г. на ВКС, ІІ г. о., в което е прието, че дори когато договорът за аренда, сключен със съсобственик с по-малко от 50% идеални части, е вписан, същият не е противопоставим на трето лице, придобило след вписването му правото на собственост върху повече от 50% от съсобствеността, ако същото се противопоставя на продължаващото ползване от страна на арендатора.</w:t>
        <w:tab/>
        <w:br/>
        <w:tab/>
        <w:t xml:space="preserve"/>
        <w:tab/>
        <w:br/>
        <w:tab/>
        <w:t xml:space="preserve">При допускане на касационното обжалване касаторът дължи внасяне на пропорционална държавна такса, която в случая възлиза на сумата 12,78 евро.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касационна жалба вх.№ 5599 от 22.05.2025 г. в частта й, с която се обжалва въззивно Решение № 163 от 26.03.2025 г. по в. гр. д.№ 554/2024 г. на Софийски окръжен съд в частта, с която е отхвърлен предявеният от А. И. П. срещу Г. П. С. и Е. П. С. иск с правно основание чл. 26, ал. 1 ЗЗД вр. чл. 229, ал. 2 ЗЗД.</w:t>
        <w:tab/>
        <w:br/>
        <w:tab/>
        <w:t xml:space="preserve"/>
        <w:tab/>
        <w:br/>
        <w:tab/>
        <w:t xml:space="preserve">ПРЕКРАТЯВА производството по гр. д.№ 2677/2025 г. по описа на ВКС, Второ гражданско отделение в посочената част.</w:t>
        <w:tab/>
        <w:br/>
        <w:tab/>
        <w:t xml:space="preserve"/>
        <w:tab/>
        <w:br/>
        <w:tab/>
        <w:t xml:space="preserve">В тази част настоящото определение може да се обжалва с частна жалба пред друг тричленен състав на ВКС в едноседмичен срок от връчването му при условията на чл. 7, ал. 2 ГПК. </w:t>
        <w:tab/>
        <w:br/>
        <w:tab/>
        <w:t xml:space="preserve"/>
        <w:tab/>
        <w:br/>
        <w:tab/>
        <w:t xml:space="preserve">ДОПУСКА касационно обжалване на въззивно Решение № 163 от 26.03.2025 г. по в. гр. д.№ 554/2024 г. на Софийски окръжен съд, ІІІ възз. гр. състав в частта, с която предявеният от А. И. П. срещу Г. П. С. и Е. П. С. иск с правно основание чл. 108 ЗС е отхвърлен в неговата осъдителна част.</w:t>
        <w:tab/>
        <w:br/>
        <w:tab/>
        <w:t xml:space="preserve"/>
        <w:tab/>
        <w:br/>
        <w:tab/>
        <w:t xml:space="preserve">На касатора, чрез адвокат Е. К. от САК, да се съобщи задължението в едноседмичен срок от съобщението да представи документ за внесена по сметка на ВКС държавна такса в размер на сумата 12,78 (дванадесет евро и седемдесет и осем евроцента) евро, като в противен случай производството по делото ще бъде прекратено.</w:t>
        <w:tab/>
        <w:br/>
        <w:tab/>
        <w:t xml:space="preserve"/>
        <w:tab/>
        <w:br/>
        <w:tab/>
        <w:t xml:space="preserve">Делото да се докладва за насрочване или прекратяване след изтичане на срока за представяне по делото на документа за внесена държавна такса по сметка на ВКС.</w:t>
        <w:tab/>
        <w:br/>
        <w:tab/>
        <w:t xml:space="preserve"/>
        <w:tab/>
        <w:br/>
        <w:tab/>
        <w:t xml:space="preserve">В тази част 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