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№2396/11.05.2026 по гр. д. №970/2026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2396</w:t>
        <w:tab/>
        <w:br/>
        <w:tab/>
        <w:t xml:space="preserve"/>
        <w:tab/>
        <w:br/>
        <w:tab/>
        <w:t xml:space="preserve">гр. София, 11.05.2026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осми април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970 по описа на Върховния касационен съд за 2026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Л. В. К., представляван от адв. Л. Б., срещу въззивно решение № 1325/ 17.11.2025 г., постановено по възз. гр. д. № 980/2025 г. на Софийски апелативен съд, в частта, с която като е потвърдено решение № 310/04.12.2024 г. по гр. д. № 186/2024 г. на Окръжен съд – Монтана, е отхвърлен предявеният от касатора против Прокуратура на Република България иск по чл. 2, ал. 1, т. 3 ЗОДОВ за разликата над сумата 5 000 лв. до размера на 100 000 лв. – претендирано обезщетение за неимуществени вреди, претърпени от незаконно повдигнато и поддържано обвинение за извършено престъпление по чл. 255, ал. 3, вр. ал. 1, т. 2 и т. 3, предл. 2 НК, по което лицето е оправдано с влязла в сила присъда по нохд № 96/2021 г. на Окръжен съд – Разград.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на въззивното решение, поради допуснати нарушения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касаторът поддържа, че на основание чл. 280, ал. 1, т. 1 ГПК касационният контрол следва да се допусне по въпросите: 1) длъжен ли е съдът при определяне размера на обезщетението за неимуществени вреди по чл. 2, ал. 1, т. 3 ЗОДОВ да обсъди всички конкретни за делото обстоятелства, включително продължителността на наказателното производство, здравословното състояние на увреденото лице и интензитета на преживените страдания, съобразно критериите по чл. 52 ЗЗД; 2) допустимо ли е съдът да определи обезщетение за неимуществени вреди без да изложи ясни мотиви относно причините, поради които приема даден размер за справедлив, при наличие на доказателства за продължително наказателно преследване и сериозни последици за личността на увреденото лице; 3) налице ли е нарушение на принципа за справедливост по чл. 52 ЗЗД, когато съдът формално се позовава на ППВС № 4/1968 г., но не съобразява конкретните особености на случая и утвърдената практика на ВКС по сходни казуси по ЗОДОВ; 4) следва ли при определяне на обезщетение за неимуществени вреди по ЗОДОВ съдът да отчита влошаването на предшестващи хронични заболявания, когато е налице причинно - следствена връзка с незаконното обвинение; 5) длъжен ли е въззивният съд, при потвърждаване на първоинстанционното решение относно размера на обезщетението, да изложи собствени мотиви, или е допустимо формално препращане към мотивите на първата инстанция; 6) представлява ли присъждането на явно занижено обезщетение при доказани тежки и продължителни неимуществени вреди основание за касационен контрол по приложението на чл. 52 ЗЗД; 7) следва ли съдът, при определяне на размера на неимуществените вреди, да вземе под внимание всички обстоятелства, които обуславят конкретни вреди, като в мотивите към решението си да посочи тези обстоятелства, както и значението им за размера на неимуществените вреди, в какъвто смисъл са и указанията на ППВС № 4/1968 г.; 8) по какъв начин следва да се отразява на размера на обезщетението обстоятелството, че ищецът е осъждан, като се вземе предвид, че никога не е изтърпявал наказание „лишаване от свобода“; 9) следва ли съдът да отчете при определяне на размера на обезщетението и времето от образуване на досъдебното производство, по което ищецът е разпитван, прилагал е доказателства, участвал е активно, до момента на привличането му като обвиняем; 10) следва ли при определяне на размера на обезщетението да се вземат предвид и икономическите условия в страната, така че обезщетението да отговаря на критерия „справедливост“ и ,,съизмеримост“. По тези въпроси жалбоподателят сочи практика на ВКС, на която според него въззивното решение противоречи. Поддържа се и основанието по чл. 280, ал. 2, пр. 3 ГПК - очевидна неправилност на въззивното решение.</w:t>
        <w:tab/>
        <w:br/>
        <w:tab/>
        <w:t xml:space="preserve"/>
        <w:tab/>
        <w:br/>
        <w:tab/>
        <w:t xml:space="preserve">Касационната жалба е допустима – подадена е в срока по чл. 283 ГПК, от легитимирана страна и срещу подлежащо на касационно обжалване въззивно решение.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С обжалваното решение въззивната инстанция е приела, че е осъществен фактическият състав на чл. 2, ал. 1, т. 3 ЗОДОВ за ангажиране отговорността на прокуратурата за претърпени от ищеца неимуществени вреди. Посочено е, че с присъда № 7/28.04.2022 г. по нохд № 96/2021 г. на Окръжен съд – Разград подсъдимият Л. К. е бил признат за невиновен и оправдан по повдигнатото му обвинение по чл. 255, ал. 3, вр. с ал. 1, т. 2 и т. 3, предл. 2 НК за това, че за времето от 17.05.2017 г. до 14.06.2017 г. в [населено място], в качеството си на съсобственик и представляващ „Агро Мел 2009“ АД - [населено място], е избегнал установяване и плащане на данъчни задължения в особено големи размери (254 367,56 лв.), като е потвърдил неистина в подадената справка - декларация по ЗДДС вх. № 17001155729/14.06.2017 г. (за м. май 2017 г.) и като не е издал счетоводни документи - протоколи за самоначисляване на ДДС по реда на чл. 117 ЗДДС, с които в срок от 15 дни от датата на възникване на данъчното събитие да си самоначисли ДДС за доставка на пшеница от „Войнов БГ“ ЕООД на обща стойност 1 271 837,82 лв. Оправдателната присъда е протестирана, но е потвърдена с решение № 30/ 08.03.2023 г. по внохд № 225/2022 г. на Апелативен съд – Варна. С решение № 282/19.07.2023 г. по н. д. № 357/2023 г. на ВКС въззивното решение е оставено в сила. </w:t>
        <w:tab/>
        <w:br/>
        <w:tab/>
        <w:t xml:space="preserve"/>
        <w:tab/>
        <w:br/>
        <w:tab/>
        <w:t xml:space="preserve">При формиране на преценката си за справедливия размер обезщетение за неимуществени вреди съдът е посочил, че наказателното преследване е продължило близо 6 години, като за този период спрямо ищеца е била взета лека мярка за неотклонение - „подписка“. За престъплението, за което е повдигнато обвинение, е предвидено наказание лишаване от свобода от 3 до 8 години и конфискация на част или на цялото имущество на виновния, т. е. - същото е тежко по смисъла на чл. 93, т. 7 НК. Обсъждайки събраните по делото писмени и гласни доказателства, съдът е приел, че безспорно за периода на процесното наказателно преследване К. е преживял стрес, притеснения, чувство на несигурност, социална изолация и др. Посочено е, че хроничните заболявания на ищеца (датиращи отпреди наказателното производство) и притесненията му във връзка с водения наказателен процес съвкупно са довели до появата на хронично неврологично психично разстройство. Същевременно, отчетено е съдебното минало на ищеца – многократно осъждан, със 17 осъдителни присъди и одобрени от съда споразумения, като значителна част от тях за еднотипни деяния – престъпления по чл. 227б, ал. 2, вр. с ал. 1 НК. Съобразено е също, че към момента на постановяване на оправдателната присъда, друго успоредно развивало се наказателно производство е завършило с одобрено от съда споразумение (нохд № 1107/2021 г. на СпНС), с което на К. е наложено наказание „пробация“ за срок от 3 години, с определени пробационни мерки, за престъпление по чл. 321, ал. 6 НК - сговаряне с едно лице да върши в страната престъпления, с цел набавяне на имотна облага. В тази връзка е направен извод, че преживените от ищеца морални вреди през време на воденото срещу него наказателно производство, приключило с оправдателна присъда, не са резултат само на незаконното обвинение за това деяние. След като по едно и също време е имало наказателни производства, по които лицето е било привлечено като обвиняем, причинените му неимуществени вреди са във връзка с всички обвинения. Изпитаните от ищеца притеснения, стрес, неудобства, безсъние и др., са във връзка с всички обвинения, като това обстоятелство е от значение за конкретния обем вреди, подлежащи на обезщетяване от ответника. Посочено е още, че наличието на влезли в сила осъдителни присъди за тежки умишлени престъпления, за които са определяни наказания „лишаване от свобода“, макар изтърпяването им да е отложено, следва да бъде отчетено при преценката за личността на ищеца, доколкото те налагат извод за по – нисък интензитет на усещането за накърнено лично достойнство, добро име и чувство за справедливост от процесното обвинение, в сравнение с лице, което никога не е било обект на успешно проведено наказателно преследване. Съобразени са и възрастта на лицето, семейното му положение, както и социално-икономическия стандарт на живот в страната за изследвания период. При съвкупната преценка на всички тези обстоятелства, съдът е приел, че за конкретно установените по вид и интензитет морални вреди обезщетение в размер на сумата 5 000 лв. е справедливо и достатъчно да ги репарира, без да става източник на неоснователно обогатяване за ищеца.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не са налице предпоставки за допускане на касационното обжалване.</w:t>
        <w:tab/>
        <w:br/>
        <w:tab/>
        <w:t xml:space="preserve"/>
        <w:tab/>
        <w:br/>
        <w:tab/>
        <w:t xml:space="preserve">Поставените от касатора въпроси, обобщени и уточнени от настоящия състав), касаят задължението на въззивния съд да определи размера на обезщетението за неимуществени вреди при съобразяване на всички факти и обстоятелства по делото, релевантни за конкретния случай, и как следва да се прилага общественият критерий за справедливост по смисъла на чл. 52 ЗЗД. Въпросите са релевантни, но въззивното решение не влиза в противоречие с установената съдебна практика, че размерът на дължимото обезщетение за неимуществени вреди според законовия критерий за справедливост се определя съобразно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неудобства. При определяне размера на обезщетението за неимуществени вреди, обстоятелствата, които обичайно следва да се съобразят са данните за личността на увредения, начина му на живот, социалната среда, контактите, положението му в обществото, работата му; дали незаконното обвинение е за умишлено престъпление в област, в която е професионалната реализация на обвиняемия и как наказателното преследване се е отразило върху възможностите му за професионално развитие. Отчита се общата продължителност и предмета на наказателното производство, поведението на страните и на техните представители, поведението на останалите субекти в процеса и на компетентните органи, както и всички други факти, които имат значение по смисъла на Конвенцията за защита на правата на човека и основните свободи. От значение е още дали по едно и също време лицето е било привлечено като обвиняем и по отношение на други престъпни деяния, тъй като причинените неимуществени вреди са във връзка с всички обвинения. Вредите от едно от обвиненията са само част от общите немуществени увреждания, което дава отражение върху размера на конкретно дължимото парично обезщетение. Миналите осъждания, наложените и изтърпени наказания, паралелно висящите по същото време наказателни производства са релевантни обстоятелства, обуславящи невисока степен на засягане на съответните блага (чест, достойнство, добро име, авторитет и др.). От значение е и създаденият от съдебната практика ориентир, относим към подобни случаи, икономическите показатели, стандарта на живот към датата на увреждането, както и обстоятелството, че размерът на обезщетението не следва да е източник на обогатяване за пострадалия. В този смисъл, справедливостта се извежда от преценката на конкретните обстоятелства, които носят обективни характеристики, а от процесуален аспект следва да се анализират и оценят в тяхната съвкупност всички относими обстоятелства и правнорелевантни факти.</w:t>
        <w:tab/>
        <w:br/>
        <w:tab/>
        <w:t xml:space="preserve"/>
        <w:tab/>
        <w:br/>
        <w:tab/>
        <w:t xml:space="preserve">Въззивният съд не се е отклонил от тези правни разрешения. Видно от съдържанието на обжалваното решение, като инстанция по съществото на материалноправния спор, съдът е изложил подробни и ясни мотиви относно наличието на всички елементи от фактическия състав на специалния деликт по чл. 2, ал. 1, т. 3 ЗОДОВ. Спазено е задължението в мотивите на решението да се обсъдят всички доказателства относно правно релевантните факти и на тази база да се посочи кои факти се приемат за установени, кои за недоказани и защо. Обсъдени са и са анализирани кои претендирани от ищеца вреди са произтекли от незаконното обвинение (т. е. налице е причинна връзка с незаконно упражнената процесуална принуда) и в какъв размер е справедливо да се обезщетят; както и по отношение на кои вреди такава връзка не се установява и поради това не следва да се обезщетяват. Съобразени са миналите осъждания на ищеца, както и паралелно завършилото друго наказателно производство, в което лицето е признато за виновно в извършването на престъпление и му е наложено наказание. Предвид изложеното, не се констатира да е налице противоречие на обжалваното решение с приетото в задължителната съдебна практика (ППВС № 4/1968 г., т. 11 от ТР № 3/ 22.04.2005 г. на ОСГК, т. 19 от ТР № 1/04.01.2001 г. на ОСГК) и константната практика на ВКС, обективирана в множество решения, постановени по реда на чл. 290 ГПК (в т. ч. и сочените от касатора). Несъгласието на страната с обсъждането и анализа на доказателствата, извършени от въззивния съд и постановения краен резултат, касаят правилността на решението по смисъла на чл. 281, т. 3 ГПК, която не е предмет на проверка във фазата по чл. 288 ГПК.</w:t>
        <w:tab/>
        <w:br/>
        <w:tab/>
        <w:t xml:space="preserve"/>
        <w:tab/>
        <w:br/>
        <w:tab/>
        <w:t xml:space="preserve">Основанието по чл. 280, ал. 2, пр. 3 ГПК – очевидна неправилност на въззивното решение – също не се установява. Изложението не съдържа надлежна аргументация за соченото основание, респ. за наличие на такъв тежък порок на решението, който да е установим пряко от съдържанието на мотивите. А след като и формулираните в изложението въпроси не обуславят селектирането на жалбата, то обжалваното решение не може да бъде оценено като очевидно неправилно.</w:t>
        <w:tab/>
        <w:br/>
        <w:tab/>
        <w:t xml:space="preserve"/>
        <w:tab/>
        <w:br/>
        <w:tab/>
        <w:t xml:space="preserve">Предвид всичко изложено не са налице предпоставки за допускане на касационния контрол на атакуваното въззивно решение.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1325/ 17.11.2025 г., постановено по възз. гр. д. № 980/2025 г. по описа на Софийския апелативен съд, в обжалваната му част.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