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№288/12.05.2026 по гр. д. №3277/2025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288</w:t>
        <w:tab/>
        <w:br/>
        <w:tab/>
        <w:t xml:space="preserve"/>
        <w:tab/>
        <w:br/>
        <w:tab/>
        <w:t xml:space="preserve">гр.София, 12.05.2026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двадесет и седми април две хиляди двадесет и шеста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3277/ 2025 г.</w:t>
        <w:tab/>
        <w:br/>
        <w:tab/>
        <w:t xml:space="preserve"/>
        <w:tab/>
        <w:br/>
        <w:tab/>
        <w:t xml:space="preserve">за да постанови решението, взе предвид следното:</w:t>
        <w:tab/>
        <w:br/>
        <w:tab/>
        <w:t xml:space="preserve"/>
        <w:tab/>
        <w:br/>
        <w:tab/>
        <w:t xml:space="preserve">Производството е по чл. 290 от ГПК.</w:t>
        <w:tab/>
        <w:br/>
        <w:tab/>
        <w:t xml:space="preserve"/>
        <w:tab/>
        <w:br/>
        <w:tab/>
        <w:t xml:space="preserve">С определение № 340/ 27.01.2026 г., постановено по настоящето дело, по жалба на „Юро строй“ ООД и Н. Л. Т. е допуснато касационно обжалване на въззивно решение на Софийски апелативен съд № 333/ 25.03.2025 г. по гр. д.№ 2057/ 2024 г., с което “Юро строй“ ООД и Н. Л. Т. са осъдени солидарно да заплатят на Н. А. Б., Ж. М. М., Т. А. Д. – Я. и К. Е. Я. на основание чл. 92 ал. 1 ЗЗД сумата от по 22 800 евро на всеки един от четиримата, представляваща уговорена неустойка по т. 28.2 от предварителен договор от 22.01.2020 г. за периода 01.04.2022 г. – 30.06.2023 г., ведно със законната лихва върху сумата, считано от 30.06.2023 г. до окончателното й изплащане, както и разноските по делото.</w:t>
        <w:tab/>
        <w:br/>
        <w:tab/>
        <w:t xml:space="preserve"/>
        <w:tab/>
        <w:br/>
        <w:tab/>
        <w:t xml:space="preserve">Обжалването е допуснато при условията на чл. 280 ал. 1 т. 1 ГПК по въпроса длъжен ли е въззивният съд да извърши самостоятелна преценка на доказателствата, да формира собствени изводи и в решението си да обсъди оплакванията във въззивната жалба, възраженията и доводите на страните, включително когато препраща към решението на първата инстанция съгласно чл. 272 ГПК.</w:t>
        <w:tab/>
        <w:br/>
        <w:tab/>
        <w:t xml:space="preserve"/>
        <w:tab/>
        <w:br/>
        <w:tab/>
        <w:t xml:space="preserve">Безпротиворечива е съдебната практика, според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Предвидената в чл. 272 ГПК възможност за препращане към мотивите на първоинстанционния съд не освобождава въззивната инстанция от задължението да отговори на всички доводи във въззивната жалба в рамките на предмета на проверката по чл. 269 ГПК в качеството си на съд по съществото на спора чрез извеждане на свои фактически констатации и правни изводи във връзка с направените оплаквания и доводи, това задължение произтича от характеристика на дейността на въззивната инстанция като решаваща. И когато потвърждава решението на първата инстанция, въззивният съд е адресат на изискването по чл. 236 ал. 2 ГПК за мотивиране на въззивното решение и трябва да се произнесе по спорния предмет на делото,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/решение № 134/ 28.11.2019 г. по гр. д.№ 2604/ 2018 г., І г. о. и цитираните в него предходни актове на ВКС по същия въпрос/.</w:t>
        <w:tab/>
        <w:br/>
        <w:tab/>
        <w:t xml:space="preserve"/>
        <w:tab/>
        <w:br/>
        <w:tab/>
        <w:t xml:space="preserve">Обжалваното въззивно решение не съответства на така установената практика, тъй като въззивният съд посочил в него, че на основание чл. 272 ГПК ползва мотивите на първостепенния съд, без да вземе становище по доводите във въззивната жалба, че неизпълнението се дължи не на поведението на ответниците, а на това на трети лица; че ответникът – физическо лице не е страна по окончателния договор и не може да носи отговорност за неизпълнението му; че първата инстанция не е посочила в акта си кой иск уважава – главния или евентуалния. Ето защо по отношение на това решение е налице касационното основание по чл. 281 т. 3 пр. 3 ГПК. Естеството на порока не налага извършване на допълнителни съдопроизводствени действия, поради което спорът следва да бъде разрешен по същество от касационната инстанция /арг. чл. 293 ал. 3 ГПК/.</w:t>
        <w:tab/>
        <w:br/>
        <w:tab/>
        <w:t xml:space="preserve"/>
        <w:tab/>
        <w:br/>
        <w:tab/>
        <w:t xml:space="preserve">Съдът е сезиран при условията на обективно евентуално и активно и пасивно субективно съединяване с искове, предявени от Н. А. Б., Ж. М. М., Т. А. Д. – Я. и К. Е. Я. против „Юро строй“ ООД и Н. Л. Т. – за солидарно осъждане на ответниците да заплатят на всеки от ищците по 22 800 евро, евентуално по 21 700 евро. Спорното право се извежда с правопораждащи фактически твърдения, че ищците и ответниците са страни по договор за учредяване на право на строеж, обективиран в нотариален акт № 189, т.І, рег.№ 2392, н. д.№ 139/ 2020 г. на нотариус рег.№ *, по който ищците имали качеството на учредители, а ответникът „Юро строй“ ЕООД – на приемател. Приемателят се задължил да изгради в имота на учредителите сграда по одобрен проект за срок от 20 месеца от датата на подписване на нотариалния акт – до 31.03.2022 г. До 30.06.2023 г. това задължение не било изпълнено – забава от 456 дни. В нотариалния акт страните уговорили, че между тях остават да важат клаузите на предварителен договор от 22.01.2020 г., чл. 14 т. 5 от който било предвидено в срок от 24 месеца от подписване на договора предприемачът строител да завърши изцяло строежа на сградата и и да представи акт образец 15. Вместо в този срок /22.01.2022 г./ акт образец 15 бил съставен на 03.04.2023 г. – забава с продължителност 434 дни. Съгласно чл. 28 ал. 2 от предварителния договор, в случай че предприемачът – строител изпадне в забава при изпълнение на задълженията си относно който и да е от сроковете, той следвало да заплати на учредителите неустойка от 200 евро за всеки ден забава, но не повече от 100 000 евро. В чл. 33 ал. 4 на предварителния договор било уговорено, че Н. Т., като едноличен собственик на капитала на дружеството предприемач – инвеститор, отговаря солидарно пред учредителите за всички парични задължения, представляващи неустойки или обезщетения. При тези фактически твърдения ищците отправят до съда главно искане ответниците да бъдат осъдени солидарно да им заплатят по 22 800 евро неустойка на всеки от тях за забава на изпълнение на задължението за въвеждането на сградата в експлоатация за период 01.04.2022 г. – 30.06.2023 г. със законната лихва от датата на исковата молба. Евентуално формулират искане ответниците да бъда осъдени солидарно да им заплатят по 21 700 евро за всеки един от тях – неустойка за забава за изпълнение на задължението за завършване на строежа за периода от 22.01.2020 г. до 03.04.2022 г. със законната лихва от датата на исковата молба.</w:t>
        <w:tab/>
        <w:br/>
        <w:tab/>
        <w:t xml:space="preserve"/>
        <w:tab/>
        <w:br/>
        <w:tab/>
        <w:t xml:space="preserve">Ответниците са релевирали следните правоизключващи възражения: ищците Б. и М. не са активно легитимирани като титуляри на спорното вземане, тъй като са прехвърлили правото си на собственост върху обектите в сградата, за които са запазили правото на строеж; няма забава за завършване на строежа с акт образец 15, защото по инициатива на собствениците на обекти в сградата, включително ищците, било решено да бъде премахната предвидената в одобрения инвестиционен проект газификация на обекта и да бъде заменена с ел. захранване и ищците се съгласили всякакви срокове за получаване на акт образец 15 и удостоверение за въвеждане в експлоатация да бъдат спрени за периода до приключване на административната процедура по изменение на одобрения инвестиционен проект – тази процедура приключила на 20.02.2023 г. и веднага след това били извършени съответните СМР и получен акт образец 15 /на 03.04.2023 г./; забавянето на строителния процес се дължало на виновни действия на ищците, защото замяната на газификацията с ел. захранване било инициирано от тях и само в техен интерес и при липса на какъвто и да е интерес за дружеството-приемател, а съгласно пункт V от нотариалния акт при забавяне на развитието на строителния процес по вина на учредителите, с времето на забавянето се удължават всички срокове по изпълнение на строителството; строителството било извършено в период на пандемия, извънредно положение, война, инфлация и увеличаване на цените; невъзможността обекта да бъде въведен в експлоатация е по независещи от ответниците причини и се дължи на невъзможност за присъединяване на строежа към разпределителната електрическа мрежа поради неприложена улична регулация в района. </w:t>
        <w:tab/>
        <w:br/>
        <w:tab/>
        <w:t xml:space="preserve"/>
        <w:tab/>
        <w:br/>
        <w:tab/>
        <w:t xml:space="preserve">Установява се, че с нотариален акт № 189/ 30.07.2020 г., т.І, рег.№ 2392, н. д.№ 139/ 2020 г. на нотариус рег.№ *, Н. А. Б., Ж. М. М., Т. А. Д. – Я. и К. Е. Я., като собственици на имот с идентификатор *.*.*, находящ се в [населено място], вилна зона „*“, втора част, местност „*“, с адрес на имота – [населено място], район „*“, [улица], учредили на „Юро строй“ ЕООД право на строеж за построяване на жилищна сграда и изгребна яма със застроена площ от 226 кв. м. и РЗП от 750 кв. м., като учредителите запазили за себе си правото на строеж върху индивидуални обекти в сградата. Приемателят „Юро строй“ ЕООД поел задължение да построи за учредителите обектите във вид и степен на завършеност, уговорена в сключения предварителен договор от 22.01.2020 г. Строителството следвало да бъде реализирано в срок от 20 месеца от датата на подписване на нотариалния акт, а за неуредените в нотариалния акт въпроси било уговорено да важат клаузите на подписания между страните предварителен договор от 22.01.2020 г. и всички анекси към него. </w:t>
        <w:tab/>
        <w:br/>
        <w:tab/>
        <w:t xml:space="preserve"/>
        <w:tab/>
        <w:br/>
        <w:tab/>
        <w:t xml:space="preserve">Предварителния договор от 22.01.2020 г. е сключен между ищците Н. А. Б., Ж. М. М. и Т. А. Д. – Я. /ищецът К. Е. Я. не е страна по този договор/, като учредители и „Юропиян трейд хаус“ ЕООД /понастоящем с променено наименование „Юро строй“ ООД/. В чл. 14 т. 5 от договора е посочено, че предприемачът – инвеститор се задължава да извърши изцяло строежа на сградата и да представи на учредителите за подпис акт образец 15 в срок не по-дълъг от 24 месеца от подписването на договора, т. е. до 22.01.2022 г. В чл. 28 ал. 2 от договора е посочено, че на учредителите се следва общо неустойка за забава в размер на 200 евро за всеки ден забава за изпълнение на което и да е от задълженията на предприемача – строител, но не повече от 100 000 евро. В чл. 35 от договора е посочено, че инфлационните, дефлационните или други изменения на цените не могат да бъдат причина за изменение на договора, а в чл. 33 ал. 4 от договора едноличният собственик на капитала на предприемача – инвеститор Н. Т. е поел задължение да отговаря солидарно с дружеството пред учредителите за всички парични задължения към последните, представляващи неустойки или обезщетения.</w:t>
        <w:tab/>
        <w:br/>
        <w:tab/>
        <w:t xml:space="preserve"/>
        <w:tab/>
        <w:br/>
        <w:tab/>
        <w:t xml:space="preserve">Акт - образец 15 за установяване на годността за приемане на строежа на сградата по нотариалния акт е съставен на 03.04.2023 г. Не се спори, че сградата не е въведена в експлоатация до 30.06.2023 г. </w:t>
        <w:tab/>
        <w:br/>
        <w:tab/>
        <w:t xml:space="preserve"/>
        <w:tab/>
        <w:br/>
        <w:tab/>
        <w:t xml:space="preserve">Предвид изложеното ищците доказват по предявените главни искове срещу – ответника юридическо лице фактите, пораждащи спорното право. Те и въпросния ответник са страни по договор за учредяване на право на строеж, обективиран в нотариален акт № 189, т.І, рег.№ 2392, н. д.№ 139/ 2020 г. на нотариус рег.№ *, по който ищците имали качеството на учредители, а ответникът „Юро строй“ ЕООД – на приемател. Приемателят се задължил да изгради в имота на учредителите сграда по одобрен проект за срок от 20 месеца от датата на подписване на нотариалния акт – до 31.03.2022 г. До 30.06.2023 г. това задължение не било изпълнено – забава от 456 дни. Нотариалният акт препраща към клаузите на предварителен договор от 22.01.2020 г., който в чл. 28 ал. 2 предвижда, в случай че предприемачът – строител изпадне в забава при изпълнение на задълженията си относно който и да е от сроковете, той следвало да заплати на учредителите неустойка от 200 евро за всеки ден забава, но не повече от 100 000 евро. Съобразно срока на забавата, дължимата на всеки от учредителите неустойка възлиза на 22 800 евро.</w:t>
        <w:tab/>
        <w:br/>
        <w:tab/>
        <w:t xml:space="preserve"/>
        <w:tab/>
        <w:br/>
        <w:tab/>
        <w:t xml:space="preserve">Ищците не доказват твърденията, пораждащи спорното право по отношение на ответника – физическо лице. Н. Т. не е страна по договора, обективиран в нотариалния акт от 30.07.2020 г. Страна по този договор е единствено „Юро строй“ ЕООД. Обстоятелството, че Н. Т. е представлявал дружеството при сключване на договора, не го прави страна по съглашението. Той не е поел никакви права и задължения в лично качество и не се явява длъжник по спорното материално правоотношение. Във въззивната жалба срещу първоинстанционното решение се съдържа изричен довод в този смисъл, по който въззивният съд не е намерил за нужно да вземе становище. Доводът обаче е основателен и за Н. Т. от договора от 30.07.2020 г. не може да възникне каквото и да задължение, тъй като той не е страна по този договор. Предявените срещу него главни искове са неоснователни и следва да се отхвърлят.</w:t>
        <w:tab/>
        <w:br/>
        <w:tab/>
        <w:t xml:space="preserve"/>
        <w:tab/>
        <w:br/>
        <w:tab/>
        <w:t xml:space="preserve">По отношение на „Юро строй“ ООД ищците са доказали пораждащите спорното право по главните искове факти, поради което следва да бъдат обсъдени правоизключващите възражения на ответниците. </w:t>
        <w:tab/>
        <w:br/>
        <w:tab/>
        <w:t xml:space="preserve"/>
        <w:tab/>
        <w:br/>
        <w:tab/>
        <w:t xml:space="preserve">Неоснователно е възражението, че ищците Б. и М. не са активно легитимирани като титуляри на спорното вземане, тъй като са прехвърлили правото си на собственост върху обектите в сградата, за които са запазили правото на строеж. Субективните облигационни права, възникнали от договор, имат за титуляр волеизявилата страна, ако не е предвидено действие на договора в полза на трето лице. Титулярят на възникнало субективно облигационно право може да бъде променен само по предвидения в закона ред – ако то бъде отчуждено. Няма значение обстоятелството, че облигационното субективно право е възникнало от договор, който има и за последица придобиване на собственост върху вещ. Титулярят на субективното облигационно право, който е титуляр и на правото на собственост, може да отчужди едното от двете, без това да се отрази на притежанието на другото. Затова ответниците не могат да противопоставят на ищците Б. и М. отчуждаването на правото на собственост като препятстващ възникването на правото за неустойка факт. Задължение за извършване на строителството в определен срок дружеството – ответник е поело именно към тези ищци, те са титуляри на кореспондиращото на това задължение субективно право, няма твърдения да са го отчуждили, поради което възражението за липса на активна материалноправна легитимация за тези ищци е неоснователно.</w:t>
        <w:tab/>
        <w:br/>
        <w:tab/>
        <w:t xml:space="preserve"/>
        <w:tab/>
        <w:br/>
        <w:tab/>
        <w:t xml:space="preserve">Доводът, че няма забава за завършване на строежа, защото по инициатива на собствениците на обекти в сградата, включително ищците, било решено да бъде премахната предвидената в одобрения инвестиционен проект газификация на обекта и да бъде заменена с ел. захранване и ищците се съгласили всякакви срокове за получаване на акт образец 15 и удостоверение за въвеждане в експлоатация да бъдат спрени за периода до приключване на административната процедура по изменение на одобрения инвестиционен проект, е недоказан. Ответниците са представили доказателства за твърденията си, че предвидената в одобрения инвестиционен проект газификация на обекта е заменена с ел. захранване. Те обаче не са представили никакви доказателства за твърденията, че ищците се съгласили срокът за въвеждане в експлоатация да бъде спрян за периода до приключване на административната процедура по изменение на одобрения инвестиционен проект. Такова съгласие не се установява. Обстоятелството, че ищците или техни правоприемници са упълномощили приемателя да предприеме мерки за изменение на одобрения проект, е изпълнение на тяхното задължение по пункт VІІ от нотариалния акт от 30.07.2020 г. /“Учредителите … се задължават да оказват всякакво съдействие на приемателя … за изпълнение на поетите от последния задължения по договора, като се задължават да упълномощят същия или посочено от него лице за … преработки на одобрени проекти…“/. Изпълнението на договорно поето задължение от една от страните по договора не може да се счита за съгласие за изменение на същия договор в друга негова част. </w:t>
        <w:tab/>
        <w:br/>
        <w:tab/>
        <w:t xml:space="preserve"/>
        <w:tab/>
        <w:br/>
        <w:tab/>
        <w:t xml:space="preserve">Неоснователно е възражението, че забавянето на строителния процес се дължало на виновни действия на ищците. Според ответниците такова виновно поведение е замяната на газификацията с ел. захранване по инициатива само от ищците и само в техен интерес. На първо място по делото не е доказано, че замяната на газификацията е станала по инициатива на ищците. Налице са само твърдения в тази насока, но няма дори косвено доказателство, че именно ищците са били инициатори на замяната. На следващо място инициативата за изменение на одобрения проект не е противоправно поведение, за да се търси вина в поведението на ищците. Всяка от страните по договор може да иска изменението му, включително при договор за строителство да потърси изменение в характеристиките на строежа, това действие не може да се окачестви като правонарушение. Промяната ответното дружество не е било длъжно да приеме, а ако ищците са я инициирали и то се е съгласило, следвало е да се постигне съгласие и за промяна на сроковете за изпълнение на договора. При липса на такова съгласие за забавата отговаря приемателя.</w:t>
        <w:tab/>
        <w:br/>
        <w:tab/>
        <w:t xml:space="preserve"/>
        <w:tab/>
        <w:br/>
        <w:tab/>
        <w:t xml:space="preserve">Възражението на ответниците, че строителството било извършено в период на пандемия, извънредно положение, война, инфлация и увеличаване на цените, също е неоснователно. Спорното право се претендира като възникнало от договор, сключен на 30.07.2020 г. – на тази дата нито има пандемия, нито извънредно положение, нито война, пряко засягаща държавата. Що се касае до инфлационните процеси, с предварителния договор от 22.01.2020 г. страните изрично са се съгласили, че никакви такива процеси не биха могли да доведат до изменение на договорни клаузи. Ответното дружество е поело рисковете, свързани с инфлацията, не е търсило приспособяване на договора по реда на чл. 307 ТЗ и поради това не може да възразява, че забавата за изпълнение се дължи на независещо от него обстоятелство.</w:t>
        <w:tab/>
        <w:br/>
        <w:tab/>
        <w:t xml:space="preserve"/>
        <w:tab/>
        <w:br/>
        <w:tab/>
        <w:t xml:space="preserve">Неоснователно е и възражението, че невъзможността обектът да бъде въведен в експлоатация в уговорения срок е по независещи от ответниците причини и се дължи на невъзможност за присъединяване на строежа към разпределителната електрическа мрежа поради неприложена улична регулация в района. Обстоятелството, че поради неприложена улична регулация присъединяването на строежа към разпределителна мрежа е забавено, е установено по делото с писмо на ЕРМ – Запад до ищците и „Юро строй“ ООД от 15.03.2024 г., но това обстоятелство не обуславя невиновна невъзможност за изпълнение на задължението на приемателя. Няма нито непреодолима сила, нито случайно събитие, които да изключват отговорността за забавата. В писмото на ЕРМ – Запад е посочено какви действия следва да се предприемат, за да се осигури присъединяването на строежа към разпределителната мрежа, тези действия са предприети допълнително от дружеството – ответник, следователно пречките са били преодолими. Това означава, че изпълнението е било възможно и в уговорените срокове за изпълнение, ако дружеството-ответник е проявило дължимата грижа. Неполагането на тази грижа не може да го освободи от отговорност.</w:t>
        <w:tab/>
        <w:br/>
        <w:tab/>
        <w:t xml:space="preserve"/>
        <w:tab/>
        <w:br/>
        <w:tab/>
        <w:t xml:space="preserve">Видно от изложеното главните искове срещу юридическото лице са основателни и следва да се уважат. Те са неоснователни срещу физическото лице и следва да се отхвърлят. Срещу физическото лице са неоснователни и евентуално предявените искове, тъй като те се основават на факта на възникнало задължение за юридическото лице, за което физическото лице се е съгласило да отговаря солидарно. Евентуално предявените искове срещу дружеството обаче не подлежат на разглеждане относно тяхната основателност, тъй като са уважени главните искове.</w:t>
        <w:tab/>
        <w:br/>
        <w:tab/>
        <w:t xml:space="preserve"/>
        <w:tab/>
        <w:br/>
        <w:tab/>
        <w:t xml:space="preserve">Предвид изложеното въззивното решение следва да се отмени частично, а предявените искове срещу Н. Т. да бъдат отхвърлени, като се преразпредели отговорността за разноски във всички инстанции с оглед крайния изход от спора. Ищците имат право на половината от всички разходи за производството, дружеството – ответник няма право на разноски, а ответникът - физическо лице не е представил доказателства за направени разходи в производството. </w:t>
        <w:tab/>
        <w:br/>
        <w:tab/>
        <w:t xml:space="preserve"/>
        <w:tab/>
        <w:br/>
        <w:tab/>
        <w:t xml:space="preserve">По изложените съображения съдът </w:t>
        <w:tab/>
        <w:br/>
        <w:tab/>
        <w:t xml:space="preserve"/>
        <w:tab/>
        <w:br/>
        <w:tab/>
        <w:t xml:space="preserve">Р Е Ш И :</w:t>
        <w:tab/>
        <w:br/>
        <w:tab/>
        <w:t xml:space="preserve"/>
        <w:tab/>
        <w:br/>
        <w:tab/>
        <w:t xml:space="preserve">ОСТАВЯ В СИЛА въззивно решение на Софийски апелативен съд № 333/ 25.03.2025 г. по гр. д.№ 2057/ 2024 г. в частта, в която “Юро строй“ ООД, ЕИК 203284636, гр.С., кв.*, ул.„*“ № *, жк*, къща *, е осъдено да заплати на Н. А. Б., ЕГН [ЕГН], Ж. М. М., ЕГН [ЕГН], двамата с адрес [населено място], [улица], вх.*, ет.*, ап.*, Т. А. Д. - Я., ЕГН [ЕГН] и К. Е. Я., БУЛСТАТ[ЕИК], двамата с адрес [населено място],[жк], [жилищен адрес] на основание чл. 92 ал. 1 ЗЗД, сумата от по 22 800 евро /двадесет и две хиляди и осемстотин евро/ на всеки от тях - неустойка за забава за период 01.04.2022 г. – 30.06.2023 г., ведно със законната лихва върху тези суми, считано от 30.06.2023 г. до окончателното им изплащане, както и по 1 574,45 евро /хиляда петстотин седемдесет и четири евро, четиридесет и пет евроцента/ разноски по делото за всички инстанции за всеки от тях. </w:t>
        <w:tab/>
        <w:br/>
        <w:tab/>
        <w:t xml:space="preserve"/>
        <w:tab/>
        <w:br/>
        <w:tab/>
        <w:t xml:space="preserve">ОТМЕНЯ въззивно решение на Софийски апелативен съд № 333/ 25.03.2025 г. по гр. д.№ 2057/ 2024 г. в останалата част и вместо него ПОСТАНОВЯВА:</w:t>
        <w:tab/>
        <w:br/>
        <w:tab/>
        <w:t xml:space="preserve"/>
        <w:tab/>
        <w:br/>
        <w:tab/>
        <w:t xml:space="preserve">ОТХВЪРЛЯ предявените от Н. А. Б., ЕГН [ЕГН], Ж. М. М., ЕГН [ЕГН], двамата с адрес [населено място], [улица], вх.*, ет.*, ап.*, Т. А. Д. - Я., ЕГН [ЕГН] и К. Е. Я., БУЛСТАТ[ЕИК], двамата с адрес [населено място],[жк], [жилищен адрес] против Н. Л. Т., ЕГН [ЕГН], [населено място],[жк], ул.„*“ № *,[жк], искове за заплащане на основание чл. 92 ал. 1 ЗЗД на сумата 22 800 евро /двадесет и две хиляди и осемстотин евро/ на всеки от тях - неустойка за забава за период 01.04.2022 г. – 30.06.2023 г., евентуално за заплащане на сумата 21 700 евро на всеки от тях – неустойка за забава за период 22.01.2020 г. – 03.04.2022 г.</w:t>
        <w:tab/>
        <w:br/>
        <w:tab/>
        <w:t xml:space="preserve"/>
        <w:tab/>
        <w:br/>
        <w:tab/>
        <w:t xml:space="preserve">Делото да се върне на Софийски градски съд за произнасяне по искането за отмяна на допуснато обезпечение.</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