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№2453/12.05.2026 по ч.гр.д. №1498/2026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2453</w:t>
        <w:tab/>
        <w:br/>
        <w:tab/>
        <w:t xml:space="preserve"/>
        <w:tab/>
        <w:br/>
        <w:tab/>
        <w:t xml:space="preserve">гр. София, 12.05.2026г.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тридесети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1498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вр. ал. 1, т. 2 от ГПК.</w:t>
        <w:tab/>
        <w:br/>
        <w:tab/>
        <w:t xml:space="preserve"/>
        <w:tab/>
        <w:br/>
        <w:tab/>
        <w:t xml:space="preserve">Образувано е по частна жалба на Г. С. М., подадена чрез процесуален представител адв. И. Ю. против разпореждане № 68/28.01.2026г. постановено по в. гр. д. № 242/2025г. по описа на Апелативен съд – Бургас, с което на основание чл. 286, ал. 1, т. 1 вр. чл. 285, ал. 1 от ГПК е върната касационна жалба подадена от частния жалбоподател с вх. № 504/19.01.2026г. против постановеното по същото дело решение № 186/13.11.2025г.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на обжалваното разпореждане, като постановено при съществено нарушение на съдопроизводствените правила и необоснованост. Жалбоподателят поддържа, че неправилно въззивният съд е приел за установено по делото от електронно писмо от доставчика на пощенски услуги, че пратката, съдържаща касационната жалба му е била предадена на 15.01.2026г. Поддържа, че касационната жалба била предадена на доставчика на 05.01.2026г., видно и от придружаващата я товарителница и обстоятелството, че регистрирането й при доставчика се е забавило, не може да се тълкува във вреда на жалбоподателя. Твърди, че не е бил уведомен за постъпило по делото електронно писмо, не е изразил становище по него, с което било възпрепятствано правото му на защита. Отправя искане поради това обжалваното разпореждане да се отмени, а делото да се върне за продължаване на съдопроизводствените действия.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разпореждане, което попада в хипотезата на чл. 274, ал. 1, т. 2 от ГПК, от процесуално легитимирана страна –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Установява се от данните по делото, че постановеното по в. гр. д. № 242/2025г. по описа на Апелативен съд – Бургас решение № 186/13.11.2025г. е връчено на Г. М., чрез пълномощника й по делото адв. И. Ю. на 01.12.2025г.</w:t>
        <w:tab/>
        <w:br/>
        <w:tab/>
        <w:t xml:space="preserve"/>
        <w:tab/>
        <w:br/>
        <w:tab/>
        <w:t xml:space="preserve">На 19.01.2026г. в регистратурата на Апелативен съд – Бургас е входирана касационна жалба от Г. С. М. с вх. № 504 и отразен номер на товарителница 328224369/05.01.2026г.</w:t>
        <w:tab/>
        <w:br/>
        <w:tab/>
        <w:t xml:space="preserve"/>
        <w:tab/>
        <w:br/>
        <w:tab/>
        <w:t xml:space="preserve">С писмо, изпратено по електронна поща на 27.01.2026г., Апелативен съд – Бургас отправил запитване към куриерска фирма ТНТ относно датата, на която пратка 328224369 с подател адв. И. Ю. и получател Апелативен съд – Бургас, е предадена на фирмата.</w:t>
        <w:tab/>
        <w:br/>
        <w:tab/>
        <w:t xml:space="preserve"/>
        <w:tab/>
        <w:br/>
        <w:tab/>
        <w:t xml:space="preserve">В отговор на запитването, изпратен до съда по електронна поща на 28.01.2026г., Fedex Express Bulgaria ЕООД е отговорило, че пратката е предадена на 15.01.2026г. на ТНТ и е доставена на адреса на съда на 19.01.2026г. </w:t>
        <w:tab/>
        <w:br/>
        <w:tab/>
        <w:t xml:space="preserve"/>
        <w:tab/>
        <w:br/>
        <w:tab/>
        <w:t xml:space="preserve">При тези факти, за да постанови обжалваното разпореждане за връщане на касационната жалба, въззивният съд приел, че срокът за обжалване на постановеното по делото решение е изтекъл на 05.01.2026г., а съгласно писмо от доставчика на куриерски услуги, доставил пратката, съдържаща касационната жалба, същата му е била предадена на 15.01.2026г. Обосновал извод, че касационната жалба е просрочена, на което основание постановил връщането й.</w:t>
        <w:tab/>
        <w:br/>
        <w:tab/>
        <w:t xml:space="preserve"/>
        <w:tab/>
        <w:br/>
        <w:tab/>
        <w:t xml:space="preserve">Обжалваното разпореждане е неправилно.</w:t>
        <w:tab/>
        <w:br/>
        <w:tab/>
        <w:t xml:space="preserve"/>
        <w:tab/>
        <w:br/>
        <w:tab/>
        <w:t xml:space="preserve">Разпореждането за връщане по чл. 286, ал. 1, т. 1 от ГПК е постановено от въззивния съд въз основа на изолиран анализ на доказателствата по делото, довел до постановяване на необоснован съдебен акт. Въз основа на служебно предприета електронна кореспонденция с доставчика на куриерската услуга, без предприета дължима проверка за срочност въз основа на съвкупна преценка на всички доказателства по делото, съдът е приел, че е сезиран с касационна жалба, подадена след изтичане на срока по чл. 283 от ГПК, единствено въз основа на служебно събраните данни, че пратката е предадена на 15.01.2026г.</w:t>
        <w:tab/>
        <w:br/>
        <w:tab/>
        <w:t xml:space="preserve"/>
        <w:tab/>
        <w:br/>
        <w:tab/>
        <w:t xml:space="preserve">Видно от извършеното на касационната жалба отбелязване при входирането й в регистратурата на Апелативния съд, същата е подадена с товарителница № 328224369/05.01.2026г. Факта, че подаването е извършено именно на 05.01.2026г. е виден и от текста на самата товарителница, приложена като доказателство към преписката по касационната жалба. Основателно е оплакването на частния жалбоподател в този смисъл. При тези данни служебно отправеното от съда до дружеството куриер запитване е било безпредметно, а при съмнение и евентуално констатирано противоречие в данните относно момента на подаване на касационната жалба на куриер, съдът е бил длъжен, но не е извършил проверката на срочността съобразно задължението му по чл. 285, ал. 1 от ГПК – да съобщи на страната, която в едноседмичен срок да отстрани противоречието в данните относно момента на подаване на жалбата, като представи и доказателство за момента на подаването й. По силата на чл. 7, ал. 1 от ГПК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 като им съдейства за изясняване на делото от фактическа и правна страна. Като не е предприел дължимите процесуални действия в тази насока, въззивният съд е постановил разпореждането си в нарушение на процесуалните правила, вменяващи задължението на съда по чл. 7, ал. 1 и чл. 9 от ГПК.</w:t>
        <w:tab/>
        <w:br/>
        <w:tab/>
        <w:t xml:space="preserve"/>
        <w:tab/>
        <w:br/>
        <w:tab/>
        <w:t xml:space="preserve">На това основание обжалваното разпореждане е неправилно и следва да се отмени. Изпратената по куриер на 05.01.2026г. касационна жалба е подадена в срок на основание чл. 62, ал. 2, изр. 1 от ГПК. Делото следва да бъде върнато на АС – Бургас, който следва да пристъпи към изпълнение на проверката на редовността на касационната жалба по реда на чл. 285, ал. 1 от ГПК.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68/28.01.2026г. постановено по в. гр. д. № 242/2025г. по описа на Апелативен съд – Бургас, с което на основание чл. 286, ал. 1, т. 1 вр. чл. 285, ал. 1 от ГПК е върната касационна жалба подадена от Г. С. М. с вх. № 504/19.01.2026г. против постановеното по същото дело решение № 186/13.11.2025г.</w:t>
        <w:tab/>
        <w:br/>
        <w:tab/>
        <w:t xml:space="preserve"/>
        <w:tab/>
        <w:br/>
        <w:tab/>
        <w:t xml:space="preserve">ВРЪЩА делото на същия състав на въззивния съд – за следващо администриране на касационната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