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№1346/13.05.2026 по ч. търг. д. №777/2026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1346</w:t>
        <w:tab/>
        <w:br/>
        <w:tab/>
        <w:t xml:space="preserve"/>
        <w:tab/>
        <w:br/>
        <w:tab/>
        <w:t xml:space="preserve">Гр. София, 28.04.2026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осми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 д. № 777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„Булпротеин“ ООД срещу разпореждане № 1109 от 24.02.2026 г. по ч. гр. д. 3187/2025 г. по описа на Софийски апелативен съд, с което е върната подадената от „Булпротеин“ ООД частна касационна жалба вх. № 33990/12.12.2025 г. по описа на регистратурата на САС срещу определение № 3185 от 27.11.2025 г. по ч. гр. д. 3187/2025 г. по описа на Софийски апелативен съд. </w:t>
        <w:tab/>
        <w:br/>
        <w:tab/>
        <w:t xml:space="preserve"/>
        <w:tab/>
        <w:br/>
        <w:tab/>
        <w:t xml:space="preserve">Частният жалбоподател поддържа, че обжалваният съдебен акт е неправилен предвид неговата необоснованост. Сочи, че фактическият извод на въззивния съд, че не е внесена държавна такса по частната жалба в указания от съда срок не съответства на обстоятелствата по делото. Изтъква, че е представил в срок платежен документ, удостоверяващ внасяне на дължимата държавна такса, като при точно изпълнение на указанията на съда е посочил номер на обжалвания съдебен акт и номер на съдебното дело, по който е постановен този акт. Оспорва като необоснован извода на въззивния съд, че е посочил номер на делото – 3185, като подчертава, че това е номерът на обжалваното определение, но наред с него е посочил и пълният номер на делото – 20251000503187. По тези доводи моли обжалваното разпореждане да бъде отменено като неправилно.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констатира, че частната касационна жалба е подадена от легитимирана страна срещу подлежащ на обжалване съгласно чл. 274, ал. 2 ГПК съдебен акт, в преклузивния срок по чл. 275, ал. 1 ГПК.</w:t>
        <w:tab/>
        <w:br/>
        <w:tab/>
        <w:t xml:space="preserve"/>
        <w:tab/>
        <w:br/>
        <w:tab/>
        <w:t xml:space="preserve">С обжалваното разпореждане въззивният съд е приел, че нередовността на подадената от „Булпротеин“ ООД частна касационна жалба вх. № 33990/12.12.2025 г. по описа на регистратурата на САС не е отстранена в указания с разпореждане от 05.02.2026 г. срок, доколкото в представеното с молба вх. № 4942 от 19.02.2026 г. платежно нареждане е вписано, че таксата се внася по дело номер 3185/2025 г., а номерът на делото е 3187/2025 г., поради което е върнал жалбата.</w:t>
        <w:tab/>
        <w:br/>
        <w:tab/>
        <w:t xml:space="preserve"/>
        <w:tab/>
        <w:br/>
        <w:tab/>
        <w:t xml:space="preserve">Разпореждането е неправилно.</w:t>
        <w:tab/>
        <w:br/>
        <w:tab/>
        <w:t xml:space="preserve"/>
        <w:tab/>
        <w:br/>
        <w:tab/>
        <w:t xml:space="preserve">Видно от преписката по делото с разпореждане № 682/05.02.2026 г. въззивният съд е указал на жалбоподателя „Булпротеин“ ООД да отстрани нередовността на частна касационна жалба вх. № 33990/12.12.2025 г. по описа на регистратурата на САС, като представи в едноседмичен срок по делото доказателства за внесена държавна такса в размер на 7,67 евро по сметка на ВКС и посочи номер на обжалвания акт и делото, по което е постановен. </w:t>
        <w:tab/>
        <w:br/>
        <w:tab/>
        <w:t xml:space="preserve"/>
        <w:tab/>
        <w:br/>
        <w:tab/>
        <w:t xml:space="preserve">Съобщение с указанията на съда е връчено на жалбоподателя на 16.02.2026 г. </w:t>
        <w:tab/>
        <w:br/>
        <w:tab/>
        <w:t xml:space="preserve"/>
        <w:tab/>
        <w:br/>
        <w:tab/>
        <w:t xml:space="preserve">С писмена молба вх. № 4942 от 19.02.2026 г. жалбоподателят „Булпротеин“ ООД е представил операционна бележка от 19.02.2026 г. за извършен превод на сумата 7,67 евро по сметка на ВКС с вписано основание за плащането: „ДТ ЧАСТНА ЖАЛБА РЕГ 3185/25 ЧГД 20251000503187 АС 10ТИ-ГС“. </w:t>
        <w:tab/>
        <w:br/>
        <w:tab/>
        <w:t xml:space="preserve"/>
        <w:tab/>
        <w:br/>
        <w:tab/>
        <w:t xml:space="preserve">Молбата е подадена в указания срок, броен от уведомяването на жалбоподателя, и към същата е приложено доказателство за внесена държавна такса по сметка на ВКС в указания размер от 7,67 евро. Изпълнени са и указанията на въззивния съд, като в платежния документ са посочени номер на обжалвания акт – 3185/25, и номера на делото, по което е постановен - 20251000503187. </w:t>
        <w:tab/>
        <w:br/>
        <w:tab/>
        <w:t xml:space="preserve"/>
        <w:tab/>
        <w:br/>
        <w:tab/>
        <w:t xml:space="preserve">Предвид нормата на чл. 275, ал. 2 ГПК, вр. чл. 262, ал. 2, т. 2 ГПК частната жалба се връща, ако не се отстранят в указан на жалбоподателя срок допуснатите нередовности. </w:t>
        <w:tab/>
        <w:br/>
        <w:tab/>
        <w:t xml:space="preserve"/>
        <w:tab/>
        <w:br/>
        <w:tab/>
        <w:t xml:space="preserve">В конкретния случай нередовността на частната касационна жалба е отстранена в срок, като указанията на съда са точно изпълнени и неправилно с обжалваното разпореждане жалбата е върната като нередовна.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1109 от 24.02.2026 г. по ч. гр. д. 3187/2025 г. по описа на Софийски апелативен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