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№2487/13.05.2026 по гр. д. №2652/2025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2487</w:t>
        <w:tab/>
        <w:br/>
        <w:tab/>
        <w:t xml:space="preserve"/>
        <w:tab/>
        <w:br/>
        <w:tab/>
        <w:t xml:space="preserve">гр. София, 13.05.2026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единадесети февруари през две хиляди двадесет и шеста година в състав: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ЕЛИЗАБЕТ ПЕТРОВА</w:t>
        <w:tab/>
        <w:br/>
        <w:tab/>
        <w:t xml:space="preserve"/>
        <w:tab/>
        <w:br/>
        <w:tab/>
        <w:t xml:space="preserve">като изслуша докладваното от съдия П. гр. д. № 2652 по описа за 2025 година и за да се произнесе взе предвид следното: Производството е реда на чл. 288 ГПК. </w:t>
        <w:tab/>
        <w:br/>
        <w:tab/>
        <w:t xml:space="preserve"/>
        <w:tab/>
        <w:br/>
        <w:tab/>
        <w:t xml:space="preserve">Образувано е по касационна жалба, подадена от П. В. Н., представляван от адвокат Г., против решение № 1074 от 24.02.2025 г., постановено по в. гр. д. № 7069/2023 г. по описа на Софийски градски съд, с което е потвърдено решение № 3462 от 06.03.2023 г. по гр. д. № 36248/2021 г. по описа на Софийски районен съд, с което е признато за установено по предявените от М. В. Г., Г. В. Г. и В. В. Г. срещу П. В. Н. искове с правно основание чл. 108 ЗС, че ищците са собственици на поземлен имот с идентификатор 07106.1430.143 по кадастралната карта и кадастрални регистри, одобрени със Заповед № РД-18-28/03.04.2012 г. на Изпълнителния директор на АГКК, с адрес на поземления имот: [населено място], Столична община, район Искър, с площ от 342 кв. м., на построената в имота жилищна сграда с идентификатор [№], със застроена площ от 80 кв. м., на един етаж, на построената в имота селскостопанска сграда с идентификатор [№] със застроена площ от 26 кв. м., на построената в имота селскостопанска сграда с идентификатор [№] със застроена площ от 19 кв. м. и е осъдил ответника да предаде на ищците владението върху описаните имоти.</w:t>
        <w:tab/>
        <w:br/>
        <w:tab/>
        <w:t xml:space="preserve"/>
        <w:tab/>
        <w:br/>
        <w:tab/>
        <w:t xml:space="preserve">В касационната жалба са изложени оплаквания, че решението е неправилно поради необосновани изводи на съда и неправилно приложениена материалния и процесуалния закон. Касаторът поддържа, че по делото е установено, че е манифестирал собственическото си отношение спрямо имота и съответно, че е придобил имота по давност.</w:t>
        <w:tab/>
        <w:br/>
        <w:tab/>
        <w:t xml:space="preserve"/>
        <w:tab/>
        <w:br/>
        <w:tab/>
        <w:t xml:space="preserve"> В изложението на основанията за касационно обжалване жалбоподателят формулира въпроси с твърдението, че съдът в решението си се е произнесъл по материалноправни и процесуалноправни въпроси в противоречие с практиката на ВКС - основание за допускане на решението до касация по чл. 280, ал. 1, т. 1 ГПК, а именно: </w:t>
        <w:tab/>
        <w:br/>
        <w:tab/>
        <w:t xml:space="preserve"/>
        <w:tab/>
        <w:br/>
        <w:tab/>
        <w:t xml:space="preserve">1. Какви следва да бъдат действията по отблъскване на съществуващото право на владение на собственика и представлява ли недопускането му да вземе лични вещи от имота за явна, конкретна и несъмнена проява на своене на целия имот? </w:t>
        <w:tab/>
        <w:br/>
        <w:tab/>
        <w:t xml:space="preserve"/>
        <w:tab/>
        <w:br/>
        <w:tab/>
        <w:t xml:space="preserve">2. При наличие на данни, както за извършени подобрения, така и действия на отблъскване съществуващото право на владение на собственика, следва ли това да се счита за достатъчно конкретно проявление за промяна на намерението от държане във владение? </w:t>
        <w:tab/>
        <w:br/>
        <w:tab/>
        <w:t xml:space="preserve"/>
        <w:tab/>
        <w:br/>
        <w:tab/>
        <w:t xml:space="preserve">3. Представлява ли изграждането на нова постройка в имота и превръщането й от паянтова в масивна такава, за проявление на действия за манифестиране на намерението за своене на имота?</w:t>
        <w:tab/>
        <w:br/>
        <w:tab/>
        <w:t xml:space="preserve"/>
        <w:tab/>
        <w:br/>
        <w:tab/>
        <w:t xml:space="preserve">По тези въпроси поддържа противоречие на решението на СГС с ППВС № 6/1974 г. и ТР № 1/2012 г. на ВКС, ОСГК.</w:t>
        <w:tab/>
        <w:br/>
        <w:tab/>
        <w:t xml:space="preserve"/>
        <w:tab/>
        <w:br/>
        <w:tab/>
        <w:t xml:space="preserve">В общ писмен отговор на касационната жалба ищците - ответници по касация М. В. Г., Г. В. Г. и В. В. Г., представлявани от адвокат Ц., молят да не се допуска до касация обжалваното решение, а ако се допусне - същото да бъде оставено в сила като правилно и законосъобразно. Възразяват, че поставените въпроси са принципни и не са решени от съда в противоречие с практиката на ВКС. Оспорват по делото да е установено отблъскване на правата на собствениците на имота.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процесуално допустима – подадена е в срока по чл. 283 ГПК, от процесуално легитимирана страна – ответник по осъдителен иск за собственост, с правен интерес от обжалване, срещу подлежащ на касационно обжалване съдебен акт по смисъла на чл. 280, ал. 3 ГПК.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извършването на преценка за наличие на основания по чл. 280 ГПК за допускане на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За да постанови своето решение, въззивният състав е препратил по реда на чл. 272 ГПК към фактическата обстановка, установена в първоинстанционното решение и е споделил правните изводи на съда. Посочил е, че с оглед наведените оплаквания във въззивната жалба, спорът пред въззивната инстанция се е концетрирал относно направеното от ответника възражение, че е придобил процесните недвижими имоти на основание изтекла в негова полза придобивна давност в периода от 1992 г. – 2021 г. Съдът е анализирал разпоредбата на чл. 79 от ЗС, позовал се е на практика на ВКС /решение №41 от 26.02.2016г., постановено по гр. д. №4951/2015г. на ВКС на РБ и решение №12/19.02.2014г., постановено по гр. д. №1840/2013г. на ВКС на РБ/ и е приел, че когато фактическата власт върху недвижим имот е придобита на правно основание и липсва уведомяване на собственика за промяна на намерението на държателя и трансформирането му в недобросъвестно владение, презумпцията по чл. 69 от ЗС не намира приложение. Приел е, че по делото се установява, че ответникът е бил допуснат до имота от своите родители и след прехвърлянето на правото на собственост през 1992 г. това фактическо положение е продължило. Посочил е, че за да се придобие имотът по давност, е необходимо намерението за своене на държателя да бъде противопоставено на собственика по категоричен начин, чрез действия, които демонстрират отричане на неговите права върху вещта. Не се установявало ответникът да е извършил действия по отблъскване правата на собствениците, поради което е извел извод, че ответникът не е придобил по давност правото на собственост върху процесните имоти. Посочил е, че дори само ответникът се е грижил за спорния имот в продължение на период повече от 10 години и че същият през този период не е ползван и поддържан от ищците, сам по себе си този факт не може да доведе до изгубване на правото на собственост. В този смисъл са били и мотивите на първоинстанционния състав, към които въззивният съд е препратил. Съставът на СРС е приел, че от доказателствата за заплатени данъци за имота и за извършени подобрения в него не може да се изведе категоричен извод за преобръщане на държането във владение.</w:t>
        <w:tab/>
        <w:br/>
        <w:tab/>
        <w:t xml:space="preserve"/>
        <w:tab/>
        <w:br/>
        <w:tab/>
        <w:t xml:space="preserve">При тези изводи съдът е приел въззивната жалба за неоснователна и поради съвпадение на изводите на двете съдебни инстанции въззивният съд е потвърдил изцяло обжалваното първоинстанционно решение. </w:t>
        <w:tab/>
        <w:br/>
        <w:tab/>
        <w:t xml:space="preserve"/>
        <w:tab/>
        <w:br/>
        <w:tab/>
        <w:t xml:space="preserve">При така изложените мотиви на въззивния съд Върховният касационен съд при преценка на предпоставките за допускане на касационно обжалване счита, че такива се установяват по делото.</w:t>
        <w:tab/>
        <w:br/>
        <w:tab/>
        <w:t xml:space="preserve"/>
        <w:tab/>
        <w:br/>
        <w:tab/>
        <w:t xml:space="preserve">Съгласно разрешенията, дадени в ТР № 1 от 19.02.2010 г. по тълк. дело № 1/2009 г. на ОСГТК на ВКС, касаторът трябва да посочи правния въпрос от значение за изхода по конкретното дело в мотивираното изложение по чл. 284, ал. 1, т. 3 от ГПК. Въпросът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въпрос определя рамките, в които следва да се извърши селекцията на касационната жалба по реда на чл. 288 от ГПК. Касационно обжалване на решението се допуска и при вероятна нищожност, недопустимост или очевидна неправилност – арг. от чл. 280, ал. 2 ГПК.</w:t>
        <w:tab/>
        <w:br/>
        <w:tab/>
        <w:t xml:space="preserve"/>
        <w:tab/>
        <w:br/>
        <w:tab/>
        <w:t xml:space="preserve">При извършената служебна проверка не се установи наличието на основания за допускане на касационно обжалване съгласно чл. 280, ал. 2, пр. 1 и пр. 2 от ГПК, тъй като не е налице вероятност въззивното решение да е нищожно или недопустимо. Решението е постановено от компетентен съд, заседаващ в надлежен състав, същото е изготвено в писмен вид, подписано е, изразява волята на съда ясно и непротиворечиво. Не са налице и процесуални пречки за разглеждането на предявения иск.</w:t>
        <w:tab/>
        <w:br/>
        <w:tab/>
        <w:t xml:space="preserve"/>
        <w:tab/>
        <w:br/>
        <w:tab/>
        <w:t xml:space="preserve">Съдебният състав намира, че поставеният от касатора материалноправен въпрос под № 3/ Представлява ли изграждането на нова постройка в имота и превръщането й от паянтова в масивна такава, за проявление на действия за манифестиране на намерението за своене на имота?/ покрива общата предпоставка за допускане на касационно обжалване по смисъла на чл. 280, ал. 1 ГПК. Поставените въпроси в изложението по чл. 284, ал. 1, т. 3 ГПК и в частност този под № 3 имат за предмет питане кои действия демонстрират обръщането на държането на имот във владение. Въпросът е обуславящ изхода от спора, тъй като в мотивите на въззивният съд е коментирано именно дали извършени действия от ответника - държател, допуснат до имота от собственика, демонстрират владение върху имота и дали са от естество да бъдат възприети така от собственика. Поставеният въпрос има значение за правилността на постановения съдебен акт. Въпросът е решен в противоречие с практиката на ВКС – ППВС № 6/1974 г., и решения, постановени след това постановление, в които е разяснено задължението на съда да проверява дали действия на държателя не представляват демонстрация на своене на имот и кои действия могат да обективират и манифестират превръщането на държане или на упражнявани търпими действия във владение. По останалите поставени въпроси в изложението към касационната жалба съставът ще се произнесе в решението си по делото.</w:t>
        <w:tab/>
        <w:br/>
        <w:tab/>
        <w:t xml:space="preserve"/>
        <w:tab/>
        <w:br/>
        <w:tab/>
        <w:t xml:space="preserve">Изложеното обосновава допускане на касационното обжалване за проверка за съответствие на въззивното решение с практиката на ВС и ВКС по поставения правен въпрос.</w:t>
        <w:tab/>
        <w:br/>
        <w:tab/>
        <w:t xml:space="preserve"/>
        <w:tab/>
        <w:br/>
        <w:tab/>
        <w:t xml:space="preserve"> Водим от горното, Върховният касационен съд, състав на I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1074 от 24.02.2025 г. по в. гр. д. № 7069 /2023 г. на Софийски градски съд по касационната жалба на П. В. Н..</w:t>
        <w:tab/>
        <w:br/>
        <w:tab/>
        <w:t xml:space="preserve"/>
        <w:tab/>
        <w:br/>
        <w:tab/>
        <w:t xml:space="preserve">УКАЗВА на жалбоподателя в едноседмичен срок от съобщението да представи документ за внесена държавна такса за разглеждане на жалбата в размер на 64.04евро/ шестдесет и четири евро и четири евроцента/, с левова равностойност от 125.26/сто двадесет и пет лева и двадесет и шест стотинки/ лева по сметка на Върховния касационен съд. 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При внасяне на таксата делото да се докладва на председателя на отделението за насрочване в открито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