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№2506/14.05.2026 по ч.гр.д. №1778/2026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Определенията по чл. 288 ГПК не подлежат на обжалване, тъй като не преграждат развитието на производството и не е предвидена изрична законова възможност за обжалването им. Определението по чл. 288 ГПК, с което не се допуска касационно обжалване, представлява окончателен акт, с който се слага край на производството пред трета инстанция.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2506 гр. София, 14.05.2026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четиринадесети май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като изслуша докладваното от съдията Александър Цонев ч. гр. д. № 1778/2026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Образувано е по частна жалба на С. М. К. срещу разпореждане № 79/ 03.04.26г., постановено по ч. гр. д. 966/26г. на ВКС, ІV ГО.</w:t>
        <w:tab/>
        <w:br/>
        <w:tab/>
        <w:t xml:space="preserve"/>
        <w:tab/>
        <w:br/>
        <w:tab/>
        <w:t xml:space="preserve">С обжалваното разпореждане е върната частната жалба на С. К., подадена срещу определение на ВКС, постановено по реда на чл. 288 ГПК.</w:t>
        <w:tab/>
        <w:br/>
        <w:tab/>
        <w:t xml:space="preserve"/>
        <w:tab/>
        <w:br/>
        <w:tab/>
        <w:t xml:space="preserve">Частната жалба срещу това разпореждане е подадена в срок, но е неоснователна. Определенията по чл. 288 ГПК не подлежат на обжалване, тъй като не преграждат развитието на производството и не е предвидена изрична законова възможност за обжалването им. Определението по чл. 288 ГПК, с което не се допуска касационно обжалване, представлява окончателен акт, с който се слага край на производството пред трета инстанция. 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 79/ 03.04.26г., постановено по ч. гр. д. 966/26г. на ВКС, ІV ГО.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