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№1369/18.05.2026 по търг. д. №792/2026 на ВКС, ТК, II т.о., докладвано от съдия Петя Хорозова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1369</w:t>
        <w:tab/>
        <w:br/>
        <w:tab/>
        <w:t xml:space="preserve"/>
        <w:tab/>
        <w:br/>
        <w:tab/>
        <w:t xml:space="preserve">Гр. София, 18.05. 2026 год.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отделение, в закрито заседание на тринадесети май през две хиляди и двадесет и шеста година в състав:</w:t>
        <w:tab/>
        <w:br/>
        <w:tab/>
        <w:t xml:space="preserve"/>
        <w:tab/>
        <w:br/>
        <w:tab/>
        <w:t xml:space="preserve"> ПРЕДСЕДАТЕЛ: БОНКА ЙОНКОВА</w:t>
        <w:tab/>
        <w:br/>
        <w:tab/>
        <w:t xml:space="preserve"/>
        <w:tab/>
        <w:br/>
        <w:tab/>
        <w:t xml:space="preserve"> ЧЛЕНОВЕ: ПЕТЯ ХОРОЗОВА</w:t>
        <w:tab/>
        <w:br/>
        <w:tab/>
        <w:t xml:space="preserve"/>
        <w:tab/>
        <w:br/>
        <w:tab/>
        <w:t xml:space="preserve"> ИВАНКА АНГЕЛОВА</w:t>
        <w:tab/>
        <w:br/>
        <w:tab/>
        <w:t xml:space="preserve"/>
        <w:tab/>
        <w:br/>
        <w:tab/>
        <w:t xml:space="preserve">Като изслуша докладваното от съдия Петя Хорозова </w:t>
        <w:tab/>
        <w:br/>
        <w:tab/>
        <w:t xml:space="preserve"/>
        <w:tab/>
        <w:br/>
        <w:tab/>
        <w:t xml:space="preserve">т. д. № 792/2026 год., </w:t>
        <w:tab/>
        <w:br/>
        <w:tab/>
        <w:t xml:space="preserve"/>
        <w:tab/>
        <w:br/>
        <w:tab/>
        <w:t xml:space="preserve">за да се произнесе, взе предвид: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СИНЕРЖИ ГРУП ООД, чрез процесуален пълномощник, срещу решение № 205 от 05.12.2025 г., постановено по в. гр. д. № 442/2025 г. по описа на Разградския окръжен съд. С въззивното решение е потвърдено решение № 66 от 17.04.2025 г. по гр. д. № 155/2024 г. на Кубратския районен съд, с което е отхвърлен искът на касатора срещу ЕКОЛЕС – 90 ЕООД за установяване на вземания, за които е издадена заповед за изпълнение на парично задължение по чл. 410 ГПК, в размер на 12 000 лв., представляващи неплатена наемна цена по договор от 01.01.2023 г. за наем на склад № 21 в ПИ с идентификатор 32874.201.216 по КККР на [населено място] за месеците септември, октомври, ноември и декември 2023 г.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Второ отделение, след преценка на данните по делото намира, че жалбата е недопустима и образуваното по нея производство следва да се прекрати, по следните съображения:</w:t>
        <w:tab/>
        <w:br/>
        <w:tab/>
        <w:t xml:space="preserve"/>
        <w:tab/>
        <w:br/>
        <w:tab/>
        <w:t xml:space="preserve">Съгласно правилото на чл. 280, ал. 3, т. 1, предл. 2 ГПК, решенията по въззивни търговски дела с цена на иска до 20 000 лв. не подлежат на касационно обжалване. Според разпоредбата на чл. 365, т. 1 ГПК, делото е по търговски спор, когато искът е с предмет право или правно отношение, породено или отнасящо се до търговска сделка, включително нейното неизпълнение или прекратяване и последиците от това. В случая, предвид разпоредбата на чл. 286 ТЗ, предметът на спора попада в приложното поле на чл. 365 ГПК, независимо, че спорът е бил подсъден на родово компетентния районен съд. Тъй като цената на предявения по делото иск възлиза на 12 000 лв., т. е. е под праговете, посочени в чл. 280, ал. 3, т. 1 предл. 2 ГПК, обжалваното въззивно решение по силата на закона е изключено от касационен контрол.</w:t>
        <w:tab/>
        <w:br/>
        <w:tab/>
        <w:t xml:space="preserve"/>
        <w:tab/>
        <w:br/>
        <w:tab/>
        <w:t xml:space="preserve">Водим от горното и на основание чл. 280, ал. 3 ГПК, съставът на Върховния касационен съд, Второ търговско отделение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ПРЕКРАТЯВА производството по т. д. № 792/2026 г. по описа на ВКС, ТК, ІІ т. о.</w:t>
        <w:tab/>
        <w:br/>
        <w:tab/>
        <w:t xml:space="preserve"/>
        <w:tab/>
        <w:br/>
        <w:tab/>
        <w:t xml:space="preserve">Определението може да се обжалва с частна жалба пред друг състав на ВКС, ТК, в едноседмичен срок от връчването му.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