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№2583/18.05.2026 по гр. д. №4868/2023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2583</w:t>
        <w:tab/>
        <w:br/>
        <w:tab/>
        <w:t xml:space="preserve"/>
        <w:tab/>
        <w:br/>
        <w:tab/>
        <w:t xml:space="preserve"> София, 18.05.2026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осемнадесети май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4868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290 от ГПК.</w:t>
        <w:tab/>
        <w:br/>
        <w:tab/>
        <w:t xml:space="preserve"/>
        <w:tab/>
        <w:br/>
        <w:tab/>
        <w:t xml:space="preserve">С определение № 5586 от 03.12.2024 г. производството по настоящото дело е спряно на основание чл. 292 ГПК с предложение до ОСГТК на ВКС да постанови тълкувателно решение по следния въпрос: Допустимо ли е трето лице-помагач на страната на ответника да предяви преклудирани за ответника възражения срещу предявения иск извън срока на исковата молба. По това искане е образувано тълкувателно дело № 1/2025 г. ОСГТК на ВКС.</w:t>
        <w:tab/>
        <w:br/>
        <w:tab/>
        <w:t xml:space="preserve"/>
        <w:tab/>
        <w:br/>
        <w:tab/>
        <w:t xml:space="preserve"> С приемане на тълкувателното решение на 11.05.2026 г. са отпаднали пречките за движение на настоящото дело, поради което производството по него следва да бъде възобновено.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ВЪЗОБНОВЯВА производството по гр. д. № 4868/2023 г. на Върховния касационен съд, І-во г. о.</w:t>
        <w:tab/>
        <w:br/>
        <w:tab/>
        <w:t xml:space="preserve"/>
        <w:tab/>
        <w:br/>
        <w:tab/>
        <w:t xml:space="preserve">Насрочва делото в открито съдебно заседание на 17-ти септември 2026 г. от 9 ч., за която дата да се призоват страните.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