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№1416/21.05.2026 по ч. търг. д. №1268/2023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№1416</w:t>
        <w:tab/>
        <w:br/>
        <w:tab/>
        <w:t xml:space="preserve"/>
        <w:tab/>
        <w:br/>
        <w:tab/>
        <w:t xml:space="preserve">гр. София, 21.05.2026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дванадесети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Анна Баева ч. т.д. № 1268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 С определение № 617 от 27.02.2026г., постановено по настоящото дело, след отмяна на обжалваното въззивно определение е определено възнаграждение на особения представител на „Нексре“ ЕООД адв. И. Х. С. за производството пред ВКС по т. д. № 1269/2023г. в размер на 511,29 евро и е указано на ищеца по делото Фабриция Геррини, гражданин на Република Италия, в едноседмичен срок от получаване на съобщението да внесе по сметка на ВКС сума за възнаграждение за особения представител в размер на 357,90 евро, като същата е предупредена, при неизпълнение на задължението ще бъде постановено определение за осъждането й да заплати дължимата сума.</w:t>
        <w:tab/>
        <w:br/>
        <w:tab/>
        <w:t xml:space="preserve"/>
        <w:tab/>
        <w:br/>
        <w:tab/>
        <w:t xml:space="preserve"> Указанията са съобщени на ищеца чрез пълномощника й адв. М. М. на 25.03.2026г., но не са изпълнени.</w:t>
        <w:tab/>
        <w:br/>
        <w:tab/>
        <w:t xml:space="preserve"/>
        <w:tab/>
        <w:br/>
        <w:tab/>
        <w:t xml:space="preserve">Постъпила е молба от 30.04.2026г. от адв. И. С., особен представител на „Нексре“ ЕООД, с която е направено искане за изплащане на определеното му допълнително възнаграждение от бюджета на съда.</w:t>
        <w:tab/>
        <w:br/>
        <w:tab/>
        <w:t xml:space="preserve"/>
        <w:tab/>
        <w:br/>
        <w:tab/>
        <w:t xml:space="preserve">Настоящият състав намира, че направеното искане за изплащане на определеното адвокатско възнаграждение от бюджета на съда е неоснователно, тъй като съобразно чл. 47, ал. 6 ГПК задължен за заплащане на това възнаграждение е ищецът. С оглед на това ищецът Фабриция Геррини следва да бъде осъдена да заплати на адв. И. Х. С. допълнително присъденото му адвокатско възнаграждение в размер на 357,90 евро.</w:t>
        <w:tab/>
        <w:br/>
        <w:tab/>
        <w:t xml:space="preserve"/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ОСЪЖДА Фабриция Геррини, гражданин на Република Италия, съд. адрес: [населено място], [улица], ет. 4, ап. 6, чрез адв. М. М. да заплати на адв. И. Х. С. от САК, [населено място], [улица], ет. 5, офис 5 сумата 357,90 евро - допълнително присъдено му адвокатско възнаграждение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