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№283/28.05.2026 по ч. нак. д. №484/2026 на ВКС,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283</w:t>
        <w:tab/>
        <w:br/>
        <w:tab/>
        <w:t xml:space="preserve"/>
        <w:tab/>
        <w:br/>
        <w:tab/>
        <w:t xml:space="preserve"> гр. София, 28.05.2026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седми май през две хиляди двадесет и шеста година в следния състав: Председател:Блага Иванова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частно наказателно дело № 20268003200484 по описа за 2026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ч. н.д. № 186/2026 год. на Районен съд – Смолян.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Образуваното ч. н.д. № 186/2026 г. е с предмет внесена в РС – Смолян жалба от повереника на пострадалия З. Б. по ДП № 285/2022 г. по описа на РУ на МВР – Смолян, пр. пр. № 2020/2022 г. на РП – Смолян срещу постановление от 2.04.2026 г. на прокурор от РП – Смолян за частично прекратяване на наказателното производство и спиране срещу неизвестен извършител.</w:t>
        <w:tab/>
        <w:br/>
        <w:tab/>
        <w:t xml:space="preserve"/>
        <w:tab/>
        <w:br/>
        <w:tab/>
        <w:t xml:space="preserve">Всички съдии от Районен съд – Смолян са депозирали отводи, мотивирайки се с обстоятелството, че са участвали в разглеждането на други наказателни дела, в чиито предмет са били включени идентични факти, като тези по настоящото частно наказателно дело.</w:t>
        <w:tab/>
        <w:br/>
        <w:tab/>
        <w:t xml:space="preserve"/>
        <w:tab/>
        <w:br/>
        <w:tab/>
        <w:t xml:space="preserve">Поначало фактът, че съдията е разглеждал други съдебни производства с участие на страните и е постановявал съдебни актове по тях, не представлява основание по чл. 29, ал. 1 НПК. Преценката дали съдията може да се счита предубеден или заинтересован пряко или косвено от изхода на делото по смисъла на чл. 29, ал. 2 НПК може да бъде изведена при положение, че съдията вече е формирал становище по фактите, включени в предмета на делото. Такава преценка се съдържа в четирите определения, с които съдиите от РС – Смолян са се отвели от разглеждане на делото, по чиято основателност ВКС в тази процедура няма контролни правомощия.</w:t>
        <w:tab/>
        <w:br/>
        <w:tab/>
        <w:t xml:space="preserve"/>
        <w:tab/>
        <w:br/>
        <w:tab/>
        <w:t xml:space="preserve">Така или иначе е налице обективна невъзможност да се формира съдебен състав за разглеждане на делото в РС – Смолян.</w:t>
        <w:tab/>
        <w:br/>
        <w:tab/>
        <w:t xml:space="preserve"/>
        <w:tab/>
        <w:br/>
        <w:tab/>
        <w:t xml:space="preserve">Доколкото ВКС констатира невъзможност за сформиране на съдебен състав, това налага местната подсъдност на делото да бъде променена и производството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 и другите участници в процеса, то следва да бъде разгледано от съд, който се намира в близост до местоживеенето на страните, а именно Районен съд – Кърджали.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ч. н.д. № 186/2026 год. по описа на Районен съд – Смолян за разглеждане и решаване от Районен съд – Кърджали.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Смолян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