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№2752/27.05.2026 по гр. д. №2138/2025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2752/27.05.2026 г.</w:t>
        <w:tab/>
        <w:br/>
        <w:tab/>
        <w:t xml:space="preserve"/>
        <w:tab/>
        <w:br/>
        <w:tab/>
        <w:t xml:space="preserve">ВЪРХОВЕН КАСАЦИОНЕН СЪД, ГРАЖДАНСКА КОЛЕГИЯ, ЧЕТВЪРТО ГРАЖДАНСКО ОТДЕЛЕНИЕ, в закрито заседание на двадесет и шести май през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 Рубиева гражданско дело № 2138 по описа за 2025 г., за да се произнесе, взе предвид следното:</w:t>
        <w:tab/>
        <w:br/>
        <w:tab/>
        <w:t xml:space="preserve"/>
        <w:tab/>
        <w:br/>
        <w:tab/>
        <w:t xml:space="preserve">Постъпила е молба от С. В. Х.- ответник в касационното производство, с искане съдът на основание чл. 253 ГПК да отмени определението, с което е дал ход на устните състезания и да постанови определение, с което да спре делото на основание чл. 229, ал. 1, т. 4 или т. 5 ГПК. </w:t>
        <w:tab/>
        <w:br/>
        <w:tab/>
        <w:t xml:space="preserve"/>
        <w:tab/>
        <w:br/>
        <w:tab/>
        <w:t xml:space="preserve">Излага следните твърдения, с които обосновава отправеното до съда искане: Преди депозиране на исковата молба бил подал сигнал до Софийска районна прокуратура за престъпление по чл. 309, ал. 1 от НК, тъй като неизвестен извършител бил имитирал подписа му върху Разпореждане № 22602 от 21.11.2018 г. на ТП на НОИ - София град, като е било образувано наказателно производство по пр. пр. № 21554 по описа на Софийска районна прокуратура за 2022 г. Към настоящия момент производството не било приключило, поради което от СРП отказали да предоставят на ВКС графологичната експертиза, която била доказателство за това, че било разкрито престъпно обстоятелство (имитиране на подпис на С. В. Х.), от установяване на което зависил изходът на гражданския спор (начална дата, от която евентуално започвала да тече давност по предявения иск с правно основание чл. 200 от КТ). Затова моли съдът да му издаде съдебно удостоверение, което да представи пред СРП, за да се снабди с препис от графологичната експертиза, която да приложи като доказателство в подкрепа на искането си .</w:t>
        <w:tab/>
        <w:br/>
        <w:tab/>
        <w:t xml:space="preserve"/>
        <w:tab/>
        <w:br/>
        <w:tab/>
        <w:t xml:space="preserve">Препис от молбата е връчен на насрещната страна, която чрез пълномощника си, заявява искане молбата да бъде оставена без уважение, като излага съображения в подкрепа на това.</w:t>
        <w:tab/>
        <w:br/>
        <w:tab/>
        <w:t xml:space="preserve"/>
        <w:tab/>
        <w:br/>
        <w:tab/>
        <w:t xml:space="preserve">Настоящият касационен състав намира молбата за неоснователна, поради следното:</w:t>
        <w:tab/>
        <w:br/>
        <w:tab/>
        <w:t xml:space="preserve"/>
        <w:tab/>
        <w:br/>
        <w:tab/>
        <w:t xml:space="preserve">Съгласно разпоредбата на чл. 229, ал. 1, т. 5 ГПК съдът спира производството по делото, когато при разглеждането на едно гражданско дело се разкрият престъпни обстоятелства, от установяването на които зависи изходът на гражданския спор. Съгласно установената константна практика на ВКС, производството по гражданското дело се спира, когато твърдените престъпни обстоятелства имат значение за решаването му и те са предмет на установяване в наказателно производство в съдебна фаза - в хипотезата на чл. 229, ал. 1, т. 4 ГПК или когато гражданският съд е събрал доказателства за съществуването на престъпни обстоятелства - в хипотезата на чл. 229, ал. 1, т. 5 ГПК. В настоящия случай, молителят сам твърди, че наказателното производство не е преминало в съдебна фаза. Следователно не е налице хипотезата на чл. 229, ал. 1, т. 4 ГПК. За приложението на чл. 229, ал. 1, т. 5 ГПК е нужно съдът, който разглежда гражданскоправния спор, да констатира, че са налице престъпни обстоятелства, които имат значение за правилното решаване на този спор и че не е възможно тези обстоятелства да се установят в самото гражданско производство. Твърдения на една от страните за извършено престъпление не означава „разкриване на престъпни обстоятелства“ по смисъла на чл. 229, ал. 1, т. 5 ГПК - такива обстоятелства може да разкрие само решаващият спора орган, т. е. съдът. В настоящия случай, молителят сам твърди наличието на престъпно обстоятелство. Следователно не е налице и хипотезата на чл. 229, ал. 1, т. 5 ГПК. </w:t>
        <w:tab/>
        <w:br/>
        <w:tab/>
        <w:t xml:space="preserve"/>
        <w:tab/>
        <w:br/>
        <w:tab/>
        <w:t xml:space="preserve">Следва да се посочи, че в касационното производство не могат да се събират доказателства. Поради което е недопустимо касационният съд да издаде съдебно удостоверение, по силата на което страната да се снабди с графологична експертиза, която да приложи като доказателство. В допълнение съдът не може да се позовава на доказателства, които не са събрани в хода на производството по висящия спор – в случая графологичната експертиза е изготвена за целите на досъдебното производство.</w:t>
        <w:tab/>
        <w:br/>
        <w:tab/>
        <w:t xml:space="preserve"/>
        <w:tab/>
        <w:br/>
        <w:tab/>
        <w:t xml:space="preserve">В заключение: не са налице хипотезите нито на чл. 229, ал. 1, т. 4 ГПК, нито на чл. 229, ал. 1, т. 5 ГПК. Молбата е неоснователна и следва да бъде оставена без уважение.</w:t>
        <w:tab/>
        <w:br/>
        <w:tab/>
        <w:t xml:space="preserve"/>
        <w:tab/>
        <w:br/>
        <w:tab/>
        <w:t xml:space="preserve">Воден от изложеното, съдът </w:t>
        <w:tab/>
        <w:br/>
        <w:tab/>
        <w:t xml:space="preserve"/>
        <w:tab/>
        <w:br/>
        <w:tab/>
        <w:t xml:space="preserve">ОПРЕДЕЛИ:</w:t>
        <w:tab/>
        <w:br/>
        <w:tab/>
        <w:t xml:space="preserve"/>
        <w:tab/>
        <w:br/>
        <w:tab/>
        <w:t xml:space="preserve">ОСТАВЯ БЕЗ УВАЖЕНИЕ молбата, депозирана от С. В. Х. - ответник в касационното производство, с искане съдът на основание чл. 253 ГПК да отмени определението, с което е дал ход на устните състезания, и да постанови определение, с което да спре делото на основание чл. 229, ал. 1, т. 4 или т. 5 ГПК.</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