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№1480/28.05.2026 по търг. д. №2143/2025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1480</w:t>
        <w:tab/>
        <w:br/>
        <w:tab/>
        <w:t xml:space="preserve"/>
        <w:tab/>
        <w:br/>
        <w:tab/>
        <w:t xml:space="preserve">гр. София, 28.05.2026 год. ВЪРХОВЕН КАСАЦИОНЕН СЪД на Република България, Търговска колегия, Второ отделение, в закрито заседание на седемнадесети февруари през две хиляди и двадесет и шеста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N 2143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въз основа на касационна жалба на ответника по делото Г. Д. Ф. против решение № 606/22.05.2025г. по в. гр. д. № 2603/2024г. на Окръжен съд – Пловдив, с което е потвърдено решение № 2476/01.06.2024г. по гр. д.№ 11911/2023г. на Районен съд – Пловдив, с което е обявен за относително недействителен, на основание чл. 135 ЗЗД, по отношение на ищеца „Рива Кредит“ ООД сключеният на 14.09.2020г. договор за покупко-продажба на недвижим имот, представляващ самостоятелен обект в сграда с идентификатор 56784.535.105.6.19 по КККР на [населено място], с адрес: [населено място], район Южен, п. к. 4000, [улица], блок 1110, вход „А“, етаж 7, ал. 19/115, до размера на 1/2 ид. част от имота, както и сключения на 14.09.2020 г. договор за учредяване на безсрочно и възмездно право на ползване върху същия имот до размера на 1/6 ид. част, които договори са обективирани в нотариален акт № 91, том 65 от 14.09.2020 г. на СВ - П..</w:t>
        <w:tab/>
        <w:br/>
        <w:tab/>
        <w:t xml:space="preserve"/>
        <w:tab/>
        <w:br/>
        <w:tab/>
        <w:t xml:space="preserve">Касаторката, твърди, че въззивното решение е неправилно, тъй като е постановено при нарушение на материалния закон - 135 ЗЗД, съществени нарушения на съдопроизводствените правила и необоснованост на фактическите изводи, като са налице основания за допускане на касационно обжалване по чл. 280, ал. 1, т. 1 и т. 3 ГПК, както и по ал. 2, предл. 3-то ГПК /очевидна неправилност/. Твърди, че съдът не е приложил правилно критерия за „увреждане” в смисъла на чл. 135 ЗЗД. В тази връзка излага съображения, че реална и пряка заплаха за възможността на кредитора да се удовлетвори от имуществото на длъжника не съществува, доколкото върху пенсията на Г. Ф. е наложен запор, по който кредиторът ежемесечно получава плащания в продължение на три години и не е ограничен в правото си на принудително изпълнение. На следващо място, се поддържа, че съдът не е установил по продажбата да е сключена с намерение на купувача по договора да се увредят интересите на кредитора. Напълно произволно е прието знание по презумпция и не допуснато оборването й. Съдът е допуснал съществено процесуално нарушение, като не е извършил анализ на събраните доказателства относно знанието за увреждането. В тази връзка касаторът се е позовал на решение № 208/04.01.2011г. по гр. д. № 804/2010г. на IV г. о. на ВКС. Сочи се, че в противоречие с практиката на ВКС съдът е приел, че самото родство между страните по разпоредителната сделка и знанието на приобретателя за съществуването на задължение на прехвърлителя към кредитора обуславя знание за увреждането. Позовава се на следната практика: решение № 116/18.07.2012г. по гр. д.№ 785/2011г., IV г. о., ВКС, решение № 119/28.07.2010г. по гр. д.№ 723/2009г., IV г. о., ВКС, решение № 159/15.07.2015г. по гр. д. № 612/2015г., IV г. о., ВКС, че знанието за увреждането по смисъла на чл. 135, ал. 1 ЗЗД не се презюмира от знанието за дълг или от семейната близост, а трябва да се докаже конкретно. Също така, съдът не отчел факта, че макар имотът да е прехвърлен за цена, под пазарната, продавачите - Г. Ф. и съпругът й И. Ф., са си запазили пожизнено и безвъзмездно право на ползване върху 2/3 от имота, а третият ответник - Н. Ф., е получил възмездно право на ползване срещу заплащане. Наред с горното, въззивният съд напълно е игнорирал несъразмерността между размера на вземането и стойността на имота, предмет на оспорваната сделка. В случая, вземането на „Рива Кредит“ ООД възлиза на около 3 000 лева, докато стойността на прехвърления недвижим имот е многократно по-висока, дори и след приспадане на стойността на учредените вещни тежести. От друга страна, се твърди, че решението е и фактически необосновано - съдът не обсъдил показанията на свидетелите относно мотивите за сключване на сделката - тежкото здравословно състояние на съпруга на Г. Ф.. Твърди се, че решението на въззивния съд е постановено при непълно и превратно тълкуване на доказателствата, включително: подписаната от длъжника молба за отсрочване на плащания; твърденията за неполучаване на поканата, с която кредитът е обявен за предсрочно изискуем; наличие на плащания и запор по пенсията; не е налице доказателство, че към момента на сделката длъжникът е бил неплатежоспособен или че разпореждането е довело до невъзможност за удовлетворение на кредитора; кредиторът не е предприел своевременни действия по събиране на вземането си и е допуснал изтичане на значителен период от време, като по този начин сам е допринесъл за риска от неудовлетворение; ответниците не са участвали в симулативна сделка и сделката е възмездна, извършена с реална престация и не представлява прикрито дарение. Претендира направените в производството съдебно-деловодни разноски.</w:t>
        <w:tab/>
        <w:br/>
        <w:tab/>
        <w:t xml:space="preserve"/>
        <w:tab/>
        <w:br/>
        <w:tab/>
        <w:t xml:space="preserve">Ответникът по жалбата и по делото, „РИВА КРЕДИТ“ ООД, в писмен отговор изразява становище, че подадената касационна жалба не отговаря на изискванията за допускане до касационно разглеждане по чл. 280 ГПК, а по същество е неоснователна. Претендират се направените разноски за настоящата инстанция в размер на 3000 лева – заплатено адвокатско възнаграждение.</w:t>
        <w:tab/>
        <w:br/>
        <w:tab/>
        <w:t xml:space="preserve"/>
        <w:tab/>
        <w:br/>
        <w:tab/>
        <w:t xml:space="preserve">Ответниците по исковете, Н. Ф. и М. Ф., не представят отговори.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От представените по делото: договор за потребителски кредит № 500038/22.04.2020г. въззивният състав е установил, че между Рива кредит ООД като кредитор и Г. Д.Ф. като длъжник е сключен договор за кредит за сумата 7300 лв. Вследствие на обявения за предсрочно изискуем кредит - обявление, получено от длъжника на 03.08.2020 г., „Рива кредит“ ООД има парични вземания срещу длъжницата в размер общо на 8268,34 лв. по изпълнителен лист от 20.05.2021г. Г. Ф. е извършила разпоредителна сделка на 14.09.2020г. с нот. акт № 152, т. 2, н. д. № 335/2020г. на нотариус Р. Т., рег. № 341- продажба на своята 1/2 ид. ч. от апартамента в полза на своя внук-вторият ответник по делото за сумата 9000 лв., както и на 1/6 от правото на ползване върху този имот в полза на сина си -третият ответник по делото за сумата 600 лв. Установена е данъчната оценка на апартамента в размер на 48612 лв., т. е продажната цена е в пъти по-ниска от данъчната оценка.</w:t>
        <w:tab/>
        <w:br/>
        <w:tab/>
        <w:t xml:space="preserve"/>
        <w:tab/>
        <w:br/>
        <w:tab/>
        <w:t xml:space="preserve">Окръжният състав е намерил, че извършената продажба и учредяването на пожизненото право на ползване върху имота е действие, увреждащо кредитора, тъй като намалява имуществото на длъжника. За „РИВА КРЕДИТ“ ООД съществува опасност от невъзможност или затрудняване за събиране на дълга.</w:t>
        <w:tab/>
        <w:br/>
        <w:tab/>
        <w:t xml:space="preserve"/>
        <w:tab/>
        <w:br/>
        <w:tab/>
        <w:t xml:space="preserve">Решаващият състав е приел за безспорно между страните наличието на родствена връзка между Г. Ф., която е майка на Н. Ф., баба на М. Ф. и съпруга на И. Ф.. Намерил е за приложима разпоредбата на чл. 135, ал. 2 ЗЗД, а именно по отношение знанието за увреждане у тримата въззивници при извършване на разпоредителната сделка е установена законова презумпция за знание за увреждането. Предвид приетото е посочил, че доказателствената тежест за доказване незнание за увреждане на кредитора лежи върху ответниците по делото.</w:t>
        <w:tab/>
        <w:br/>
        <w:tab/>
        <w:t xml:space="preserve"/>
        <w:tab/>
        <w:br/>
        <w:tab/>
        <w:t xml:space="preserve">По делото са разпитани свидетелите И. Н. Ф.- баща на третия ответник и дядо на втория; и Т. В. Б.. Свидетелят И. Ф. установил, че с Г. Ф. нямат никакви отношения и са разведени от 4-5 години, а са разделени от 20 години, че тя не е споделяла с него, че е сключила договор за кредит, а и той не се е интерисувал; през 2020г. решил да прехвърли апартамента на внука си, защото той носил неговата фамилия и бил любимия му внук, затова и продажната цена била ниска. Св.Т. Б. установила, че познава Г. Ф., с която случайно се срещнали през м. август 2020г., тъй като живеели в един и същи квартал, и тя й споделила, че е теглила бърз кредит, плащането по който й било отложено по нейна молба; след време свидетелката пак я срещнала и тогава тя й казала, че получила писмо, но пликът бил празен - вътре нямало нищо. След 7 до 10 дена Г. разбрала, че е осъдена и пенсията й е запорирана. Съдът е намерил, че св.И. Ф. е дал показания за собственото си незнание за увреждане на кредитора Рива кредит, но не и за незнанието на прехвърлителката Г. Ф. и преобретателите - неговия син и внук. Не е кредитирал с доверие показанията на свидетеля Т. Б., тъй като същата не е пряк свидетел на момента, в който Г. Ф. е получила плика с уведомлението от Рива Кредит за предсрочната изискуемост, а възпроизвежда казаното от Г. Ф. на кредита. Също така Г. Ф. е знаела, че дължи вноски по кредита, както и че не е плащала редовно своите задължения. Позовал се е на практиката / решение № 300/29.04.2004г. по гр. д.№ 557/2003г. н 2ро г. о. на ВКС, решение № 13/19.02.2015г. по гр. д.№ 4606/2014г. на ВКС/, че длъжникът знае за увреждането, когато знае, че има кредитор и че действията му увреждат правата на кредитора, както е в случая.</w:t>
        <w:tab/>
        <w:br/>
        <w:tab/>
        <w:t xml:space="preserve"/>
        <w:tab/>
        <w:br/>
        <w:tab/>
        <w:t xml:space="preserve">Въз основа на приетото по-горе въззивният състав е достигнал до извода, че ищецът има вземане към първия ответник в посочения размер, т. е. ищецът има качеството на кредитор по отношение на него. Установил е още, че ответницата е продала на втория ответник своята ид. ч. от процесния недвижим имот, а на третия ответник - своята 1/6 ид. ч. от правото на ползване, с което е намалила имуществото си и е ограничила възможността на кредитора й да реализира вземането си. Заключил е, че е налице хипотезата на чл. 135, ал. 1 и 2 ЗЗД. Позовал се е на ТР № 5/29.12.2014г. по тълк. д.№5/2013г. на ОСГК на ВКС -искът по чл. 135 ЗЗД няма вещноправно действие, а облигационно - създава възможност на взискателя да насочи изпълнение върху продадения имот.</w:t>
        <w:tab/>
        <w:br/>
        <w:tab/>
        <w:t xml:space="preserve"/>
        <w:tab/>
        <w:br/>
        <w:tab/>
        <w:t xml:space="preserve">От така установеното от фактическа страна, решаващият състав е заключил, че искът е основателен. Намерил е за доказани по делото предпоставките на чл. 135 ЗЗД, а именно: ищецът и първият ответник са в отношения кредитор-длъжник помежду си; извършено е действие, увреждащо кредитора; при извършването длъжникът е знаел за увреждането; третите лица, с което длъжникът е договарял - също са знаели за увреждането.</w:t>
        <w:tab/>
        <w:br/>
        <w:tab/>
        <w:t xml:space="preserve"/>
        <w:tab/>
        <w:br/>
        <w:tab/>
        <w:t xml:space="preserve">В приложението по чл. 284, ал. 3, т. 1 ГПК са посочени следните правни въпроси, за които се поддържа, че са значими за изхода на делото, тъй като са включени в предмета на спора и са обусловили правните изводи на съда: „1/ Какви са задълженията на съда при преценка относно увреждащия характер на сделката?; 2/ Относно доказването на знанието за увреждане от страна на приобретателя и несъразмерността между размера на вземането и стойността на имота, предмет на оспорваната сделка. Твърди се противоречие с: решение № 116/18.07.2012г. по гр. д. № 785/2011г., IV г. о., ВКС, решение № 119/28.07.2010г. по гр. д. № 723/2009г., IV г. о., ВКС, решение № 159/15.07.2015г. по гр. д. № 612/2015г., IV г. о., ВКС, решение № 99/24.06.2020г. по гр. д. № 2911/2019г. на I г. о. на ВКС; 3/ По въпроса за значението на продажната цена и правото на ползване.“. Касаторът се позовава на допълнителната предпоставка по чл. 280, ал. 1, т. 1, т. 3 и ал. 2, предл. последно /очевидна неправилност/ ГПК. </w:t>
        <w:tab/>
        <w:br/>
        <w:tab/>
        <w:t xml:space="preserve"/>
        <w:tab/>
        <w:br/>
        <w:tab/>
        <w:t xml:space="preserve">Настоящият състав на ВКС намира, че въззивното решение не следва да бъде допуснато до касационно обжалване, предвид следното:</w:t>
        <w:tab/>
        <w:br/>
        <w:tab/>
        <w:t xml:space="preserve"/>
        <w:tab/>
        <w:br/>
        <w:tab/>
        <w:t xml:space="preserve">Единствено първия въпрос, относно преценката на увреждащия характер на сделката, отговаря на общата предпоставка по чл. 280, ал. 1 ГПК, но по отношение на него не са налице сочените допълнителни селективни критерии по чл. 280, ал. 1, т. 1 и т. 3 ГПК. Въззивното решение е постановено в съответствие с практиката по чл. 290 ГПК. В нея многократно е разяснявано, че увреждащо кредитора действие е всеки правен и фактически акт, с който се засягат права, които биха осуетили или затруднили осъществяване на правата на кредитора спрямо длъжника. Увреждане е налице, когато длъжникът се лишава от свое имущество, намалява свое имущество или по какъвто и да е начин затруднява удовлетворението на кредитора. </w:t>
        <w:tab/>
        <w:br/>
        <w:tab/>
        <w:t xml:space="preserve"/>
        <w:tab/>
        <w:br/>
        <w:tab/>
        <w:t xml:space="preserve">По отношение на поставения въпрос не е налице и допълнителната предпоставка за допускане до касация по т. 3 на чл. 280, ал. 1 ГПК. Съгласно т. 4 на ТР № 1 от 19.02.2010г., по т. д. №1/2009г. на ОСГТК на ВКС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По поставения въпрос няма непротиворечива, но погрешна практика, която да подлежи на промяна или осъвременяване, нито законодателната уредба се нуждае от ново тълкуване или осъвременяване. </w:t>
        <w:tab/>
        <w:br/>
        <w:tab/>
        <w:t xml:space="preserve"/>
        <w:tab/>
        <w:br/>
        <w:tab/>
        <w:t xml:space="preserve">Спрямо втори въпрос в първата му част, относно доказването на знанието за увреждане от страна на приобретателя, така както е формулиран, не покрива общото основание по чл. 280, ал. 1 ГПК за допускане на решението до касационно обжалване, тъй като въззивният съд, е приел, че ищецът не следва да доказва знание за увреждането, с оглед приложение на презумпцията на чл. 135, ал. 2 ЗЗД, доколкото страни по сделките са низходящи на праводателката – нейн син и внук, като е направен извод, че тази презумпция не е оборена от събраните по делото доказателства. Втората част от този въпрос относно несъразмерността между размера на вземането и стойността на имота, също не осъществява общата предпоставка по чл. 280, ал. 1 ГПК, тъй като, видно от мотивите на атакувания акт, не е обусловила изхода на спора. Настоящият състав на ВКС констатира и, че във връзка с втори въпрос касаторката е посочила в изложението си несъществуваща практика на ВКС. По гр. д. № 785/2011г., IV г. о., на ВКС не е постановено решение № 116/18.07.2012г., а решение № 79/17.02.2012г., с предмет чл. 203 от Закона за отбраната и въоръжените сили. По гр. д. № 723/2009г., IV г. о. на ВКС, не е постановено решение № 119/28.07.2010г., а решение № 304/2.07.2010г. по приложението на чл. 195, ал. 1 КТ. По гр. д. № 2911/2019г. на I г. о. на ВКС не е постановено решение № 99/24.06.2020г., а определение по чл. 288 ГПК за недопускане на касационното обжалване по постановено по иск по чл. 109 ЗС въззивно решение. Няма образувано гр. д. № 612/2015г. по описа на IV г. о. на ВКС, под този номер е образувано дело по описа на II г. о. на ВКС, по което не е постановено решение, а определение за недопускане на касационен контрол на въззивно решение по отрицателен установителен иск за собственост. С оглед горното, не се установява ВКС да е постановил посочените от жалбоподателка решения в изложението й във връзка с втори въпрос, като цитираните от нея дела са приключили с актове, различни от сочените от нея (последните не са и представени по делото), предмет на които не са искове по чл. 135 ЗЗД. Ето защо, не се доказва и осъществяването на поддържаното допълнително основание по чл. 280, ал. 1, т. 1 ГПК. Селективният критерий по чл. 280, ал. 1, т. 3 ГПК не следва да бъде обсъждан, предвид липсата на общото основание по чл. 280, ал. 1 ГПК за допускане на решението до касация - Тълкувателно решение № 1/2010г. по тълк. д. №1 /2009г. на ОСГТК на ВКС.</w:t>
        <w:tab/>
        <w:br/>
        <w:tab/>
        <w:t xml:space="preserve"/>
        <w:tab/>
        <w:br/>
        <w:tab/>
        <w:t xml:space="preserve">Въввизният състав не се е произнесъл по въпроса за значението на продажната цена и правото на ползване, поради което трети въпрос, като необуславящ изхода на делото, не осъществява общия критерий по чл. 280, ал. 1 ГПК, поради което е безпредметно обсъждането на допълнителните такива за допускане на решението до касация.</w:t>
        <w:tab/>
        <w:br/>
        <w:tab/>
        <w:t xml:space="preserve"/>
        <w:tab/>
        <w:br/>
        <w:tab/>
        <w:t xml:space="preserve">Не е налице и „очевидна неправилност” на въззивното решение.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Всичко, което предпоставя допълнителна проверка и анализ на съда, въз основа на доказателствата по делото и обективно осъществилите се процесуални действия на съда и страните, е относимо към преценка за неправилност, на основанията на чл. 281 т. 3 ГПК, но не и към очевидна неправилност.</w:t>
        <w:tab/>
        <w:br/>
        <w:tab/>
        <w:t xml:space="preserve"/>
        <w:tab/>
        <w:br/>
        <w:tab/>
        <w:t xml:space="preserve">С оглед изложеното, въззивното решение не може да бъде допуснато до касационно обжалване, като касаторката следва да заплати на ищеца, на основание чл. 78, ал. 1 ГПК, разноски за настоящото производство в размер на 1533,88 евро (равностойни на 3000 лева) – заплатено адвокатско възнаграждение. </w:t>
        <w:tab/>
        <w:br/>
        <w:tab/>
        <w:t xml:space="preserve"/>
        <w:tab/>
        <w:br/>
        <w:tab/>
        <w:t xml:space="preserve">Водим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НЕ ДОПУСКА касационно обжалване на решение № 606/22.05.2025г. по в. гр. д. № 2603/2024г. на Окръжен съд – Пловдив.</w:t>
        <w:tab/>
        <w:br/>
        <w:tab/>
        <w:t xml:space="preserve"/>
        <w:tab/>
        <w:br/>
        <w:tab/>
        <w:t xml:space="preserve"> ОСЪЖДА Г. Д. Ф., ЕГН [ЕГН], да заплати на „РИВА КРЕДИТ“ ООД, ЕИК[ЕИК], разноски за касационното производство в размер на 1533,88 евро.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