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№2874/02.06.2026 по ч.гр.д. №1096/2026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2874</w:t>
        <w:tab/>
        <w:br/>
        <w:tab/>
        <w:t xml:space="preserve"/>
        <w:tab/>
        <w:br/>
        <w:tab/>
        <w:t xml:space="preserve">гр. София, 02.06.2026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ч. гр. д. № 1096 по описа за 2026 г., за да се произнесе взе предвид следното:</w:t>
        <w:tab/>
        <w:br/>
        <w:tab/>
        <w:t xml:space="preserve"/>
        <w:tab/>
        <w:br/>
        <w:tab/>
        <w:t xml:space="preserve">По делото са постъпили молба с вх.№ 11144, искане с вх.№ 11145 и частна жалба вх.№ 11146 (с приложен документ за внесена и постъпила по сметката на ВКС ДТ = 7,67 евро и препис за връчване на противните страни чрез пълномощника им), като всички са подадени на 28.05.2026 г. от ответниците по частната касационна жалба, разгледана с постановеното по настоящото дело Определение № 1784 от 03.04.2026 г. - Е. А. А., Л. П. А. и Р. А. А..</w:t>
        <w:tab/>
        <w:br/>
        <w:tab/>
        <w:t xml:space="preserve"/>
        <w:tab/>
        <w:br/>
        <w:tab/>
        <w:t xml:space="preserve">С така постъпилите молба, искане и частна жалба изцяло са изпълнени указанията, дадени на Е. А. А., Л. П. А. и Р. А. А. с постановеното Определение № 2489 от 13.05.2026 г.</w:t>
        <w:tab/>
        <w:br/>
        <w:tab/>
        <w:t xml:space="preserve"/>
        <w:tab/>
        <w:br/>
        <w:tab/>
        <w:t xml:space="preserve">Независимо от становището си, че обжалваното от Е. А. А., Л. П. А. и Р. А. А. Определение № 1784 от 03.04.2026 г. е окончателно и не подлежи на по-нататъшно обжалване (намерило израз в указанията по т. І от Определение № 2489 от 13.05.2026 г.), с оглед заявеното с първоначално подадената „Частна жалба-протест“ с вх.№ 7855 от 17.04.2026 г. искане за отвод, членовете на настоящия съдебен състав намират, че не следва да се произнасят по допустимостта на частната жалба, а следва единствено да я администрират.</w:t>
        <w:tab/>
        <w:br/>
        <w:tab/>
        <w:t xml:space="preserve"/>
        <w:tab/>
        <w:br/>
        <w:tab/>
        <w:t xml:space="preserve">Ето защо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Преписите от молба с вх.№ 11144, искане с вх.№ 11145, частна жалба вх.№ 11146 и препис от „Частна жалба-протест“ с вх.№ 7855 от 17.04.2026 г. ДА СЕ ИЗПРАТЯТ за връчване на противните страни - Я. Г. П., Д. Я. П. и Т. Н. И., чрез пълномощника им адвокат В. А. от САК с указание, че могат да подадат отговор в 1-седмичен срок от връчването.</w:t>
        <w:tab/>
        <w:br/>
        <w:tab/>
        <w:t xml:space="preserve"/>
        <w:tab/>
        <w:br/>
        <w:tab/>
        <w:t xml:space="preserve">Настоящото определение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