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№2905/02.06.2026 по ч.гр.д. №2084/2026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Съгласно чл. 463, ал. 2 ГПК, не подлежи на обжалване решението на апелативния съд, постановено по жалба срещу решение на окръжен съд по разпределението. Разпоредбата е приложена правилно, като с обжалваното разпореждане е върната частна жалба в недопустимата й част - тази, с която Р. С. Ф./длъжникът е обжалвал неподлежащата на обжалване част от решение № 174/21.10.2025 г. по ч. гр. д. № 566/2025 г. на Апелативен съд – Варна.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2905/02.06.2026 г.Върховният касационен съд на Република България, Гражданска колегия, Четвърто отделение, в закритото съдебно заседание на първи юни две хиляди двадесет и шеста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Златина Рубиеваразгледа докладваното от съдия Михайлова ч. гр. д. № 2084 по описа за 2026 г.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Р. С. Ф. срещу разпореждане № 38/ 15.01.2026 г. по ч. гр. д. № 566/2025 г. на Апелативен съд – Варна.</w:t>
        <w:tab/>
        <w:br/>
        <w:tab/>
        <w:t xml:space="preserve"/>
        <w:tab/>
        <w:br/>
        <w:tab/>
        <w:t xml:space="preserve">Настоящият състав намира частната жалба за неоснователна по следните съображения:</w:t>
        <w:tab/>
        <w:br/>
        <w:tab/>
        <w:t xml:space="preserve"/>
        <w:tab/>
        <w:br/>
        <w:tab/>
        <w:t xml:space="preserve">Гр. д. № 566/2025 г. на Апелативен съд – Варна е образувано по две жалби срещу решение № 94/24.04.2025 г. по ч. гр. д. № 638/2024 г., с което Окръжен съд – Добрич потвърждава разпределението, извършено с постановление от 02.07.2024 г. по изп. д. № 20237370401014 на ЧСИ Л. Т.: по жалба на Р. С. Ф. – на длъжника по изпълнението, и по жалба на „Мерт – Земеделие“ ЕООД – взискател, участвал в разпределението.</w:t>
        <w:tab/>
        <w:br/>
        <w:tab/>
        <w:t xml:space="preserve"/>
        <w:tab/>
        <w:br/>
        <w:tab/>
        <w:t xml:space="preserve">С решение № 174/21.10.2025 г. по ч. гр. д. № 566/2025 г. Апелативен съд – Варна прекратява производството по жалбата на длъжника; оставя без уважение доказателствени искания в жалбата на взискателя и по жалбата на взискателя потвърждава решение № 94/24.04.2025 г. по гр. д. № 638/2024 г. на Окръжен съд –Добрич.</w:t>
        <w:tab/>
        <w:br/>
        <w:tab/>
        <w:t xml:space="preserve"/>
        <w:tab/>
        <w:br/>
        <w:tab/>
        <w:t xml:space="preserve">С частна жалба вх. № 236/14.01.2026 г., именувана „касационна“, Р. С. Ф./длъжникът обжалва решението на Апелативния съд в частта, с която производството по неговата жалба е прекратено, но и в частта, с която по жалбата на взискателя е потвърдено решението на окръжния съд по разпределението.</w:t>
        <w:tab/>
        <w:br/>
        <w:tab/>
        <w:t xml:space="preserve"/>
        <w:tab/>
        <w:br/>
        <w:tab/>
        <w:t xml:space="preserve">Съгласно чл. 463, ал. 2 ГПК, не подлежи на обжалване решението на апелативния съд, постановено по жалба срещу решение на окръжен съд по разпределението. Разпоредбата е приложена правилно, като с обжалваното разпореждане е върната частна жалба в недопустимата й част - тази, с която Р. С. Ф./длъжникът е обжалвал неподлежащата на обжалване част от решение № 174/21.10.2025 г. по ч. гр. д. № 566/2025 г. на Апелативен съд – Варна.</w:t>
        <w:tab/>
        <w:br/>
        <w:tab/>
        <w:t xml:space="preserve"/>
        <w:tab/>
        <w:br/>
        <w:tab/>
        <w:t xml:space="preserve">При тези мотиви, съдътОПРЕДЕЛИ :ПОТВЪРЖДАВА разпореждане № 38/15.01.2026 г. по гр. д. № 566/2025 г. на Апелативен съд – Варна.</w:t>
        <w:tab/>
        <w:br/>
        <w:tab/>
        <w:t xml:space="preserve"/>
        <w:tab/>
        <w:br/>
        <w:tab/>
        <w:t xml:space="preserve">Делото да се върне на Апелативен съд – Варна за администриране на частна жалба вх. № 236/14.01.2026 г. на Р. С. Ф. в допустимата част.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