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№1678/09.06.2026 по търг. д. №364/2026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№1678 [населено място],09.06.2026г.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девети юни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 </w:t>
        <w:tab/>
        <w:br/>
        <w:tab/>
        <w:t xml:space="preserve"/>
        <w:tab/>
        <w:br/>
        <w:tab/>
        <w:t xml:space="preserve">като изслуша докладваното от съдия Николова т. д.№ 364 по описа за 2026г. и за да се произнесе, взе предвид следното:</w:t>
        <w:tab/>
        <w:br/>
        <w:tab/>
        <w:t xml:space="preserve"/>
        <w:tab/>
        <w:br/>
        <w:tab/>
        <w:t xml:space="preserve"> Молителят Община Чирпан е предявил искове с правно основание чл. 47, ал. 1 от Закона за арбитража (наименование променено със ЗИДЗМТА, ДВ бр. 63 от 01.08.2025г.) срещу „Евро интегра консулт“ ЕООД. Ищецът претендира отмяна на арбитражно решение №3-106 от 05.07.2025г. на едноличен арбитър „ad hoc“ Г. М. по арб. д. №3-06/2025г. В исковата молба сочи, че липсва арбитражна клауза между страните, както и че не е уведомяван за повдигнатия спор. Излага съображения, че не е участвал в производството пред арбитъра и е бил лишен от защита. Изтъква, че посоченият в арбитражното решение договор за възлагане на обществена поръчка №115 от 01.07.2013г. с предмет: „Изпълнение на СМР на обект: Реконструкция/рехабилитация на водопроводна мрежа в селата Г., Свобода, Зетьово на територията на Община Чирпан, по четири обособени позиции“, предвижда арбитражна клауза за разглеждане на споровете пред Арбитражния съд при БТПП, съобразно неговия правилник в състав от трима арбитри – по един, посочен от всяка страна и трети, избран от другите двама, а не от едноличен арбитър „ad hoc“. С оглед изложеното твърди, че са налице убедителни писмени доказателства за наличие на основание за отмяна и поради това моли на основание чл. 48, ал. 4, изр. 2 ЗАрб. да се спре изпълнението на арбитражното решение.</w:t>
        <w:tab/>
        <w:br/>
        <w:tab/>
        <w:t xml:space="preserve"/>
        <w:tab/>
        <w:br/>
        <w:tab/>
        <w:t xml:space="preserve"> Производството е оставено без движение за отстраняване нередовностите на исковата молба с указания, дадени с разпореждане на Председателя на І т. о. на ВКС №428/19.02.2026г.</w:t>
        <w:tab/>
        <w:br/>
        <w:tab/>
        <w:t xml:space="preserve"/>
        <w:tab/>
        <w:br/>
        <w:tab/>
        <w:t xml:space="preserve"> С молба с вх.№4802/10.03.2026г. по описа на регистратурата на ВКС ищецът е отстранил нередовностите на исковата молба, с изключение на задължението за внасяне на дължимата държавна такса, за изпълнение на което е поискал да му бъде продължен срокът. С молба с вх. №11829/05.06.2026г. по описа на регистратурата на ВКС ищецът, в рамките на продължения с разпореждане от 23.02.2026г. срок, е представил платежно нареждане за внесена държавна такса по иска в указания размер, като постъпването на сумата по сметката на ВКС е удостоверено от счетоводител.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обсъди доводите на молителя и прецени данните по делото, намира следното:</w:t>
        <w:tab/>
        <w:br/>
        <w:tab/>
        <w:t xml:space="preserve"/>
        <w:tab/>
        <w:br/>
        <w:tab/>
        <w:t xml:space="preserve"> По искането за спиране:</w:t>
        <w:tab/>
        <w:br/>
        <w:tab/>
        <w:t xml:space="preserve"/>
        <w:tab/>
        <w:br/>
        <w:tab/>
        <w:t xml:space="preserve"> С разпоредбата на чл. 48, ал. 4, изр. 2 ЗАрб. е предвидено, че Върховният касационен съд може да спре изпълнението на арбитражното решение като обезпечителна мярка по исковете по чл. 47 ЗАрб. и без обезпечение, когато са налице убедителни писмени доказателства за наличие на основание за отмяна. В конкретния случай с исковата молба са представени арбитражното решение, чиято отмяна се иска, както и договорът за възлагане на обществена поръчка, въз основа на който с арбитражното решение е постановено осъждането на община Чирпан. Въз основа на тези доказателства настоящият състав намира, че е налице цитираната от молителя хипотеза на чл. 48, ал. 4, изр. второ ЗАрб. и представените писмени доказателства дават основание за спиране на изпълнението на арбитражното решение, предмет на исковата молба, без изискване на внасяне на обезпечение, поради което искането следва да бъде уважено.</w:t>
        <w:tab/>
        <w:br/>
        <w:tab/>
        <w:t xml:space="preserve"/>
        <w:tab/>
        <w:br/>
        <w:tab/>
        <w:t xml:space="preserve"> Предвид внасянето на държавната такса по делото, на ответника следва да се изпрати препис от исковата молба и доказателствата с указания за представяне в едномесечен срок на писмен отговор със съдържанието по чл. 131 ГПК.</w:t>
        <w:tab/>
        <w:br/>
        <w:tab/>
        <w:t xml:space="preserve"/>
        <w:tab/>
        <w:br/>
        <w:tab/>
        <w:t xml:space="preserve"> Воден от горните съображения, ВКС, състав на Първо търговско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на основание чл. 48, ал. 4, изр. 2 ЗАрб. изпълнението на арбитражно решение №3-106 от 05.07.2025г. на едноличен арбитър „ad hoc“ Г. М. по арб. д. №3-06/2025г.</w:t>
        <w:tab/>
        <w:br/>
        <w:tab/>
        <w:t xml:space="preserve"/>
        <w:tab/>
        <w:br/>
        <w:tab/>
        <w:t xml:space="preserve"> ДА СЕ ИЗПРАТИ препис от исковата молба и приложенията на ответника за писмен отговор по чл. 131 ГПК в едномесечен срок.</w:t>
        <w:tab/>
        <w:br/>
        <w:tab/>
        <w:t xml:space="preserve"/>
        <w:tab/>
        <w:br/>
        <w:tab/>
        <w:t xml:space="preserve"> Делото да се докладва след постъпване на отговор или изтичане на срока за отговор.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