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№3085/10.06.2026 по гр. д. №3202/2025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3085гр. София, 10.06.2026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осми юни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 </w:t>
        <w:tab/>
        <w:br/>
        <w:tab/>
        <w:t xml:space="preserve"/>
        <w:tab/>
        <w:br/>
        <w:tab/>
        <w:t xml:space="preserve"> РОЗИНЕЛА ЯНЧЕВА </w:t>
        <w:tab/>
        <w:br/>
        <w:tab/>
        <w:t xml:space="preserve"/>
        <w:tab/>
        <w:br/>
        <w:tab/>
        <w:t xml:space="preserve">изслуша докладваното от съдията Пламен Стоев ч. гр. д. № 3202/2025 г. и за да се произнесе взе предвид следното: </w:t>
        <w:tab/>
        <w:br/>
        <w:tab/>
        <w:t xml:space="preserve"/>
        <w:tab/>
        <w:br/>
        <w:tab/>
        <w:t xml:space="preserve">Производството е по чл. 282, ал. 5 ГПК.</w:t>
        <w:tab/>
        <w:br/>
        <w:tab/>
        <w:t xml:space="preserve"/>
        <w:tab/>
        <w:br/>
        <w:tab/>
        <w:t xml:space="preserve">С определение № 2884 от 05.06.2025 г. по ч. гр. д. № 2118/2025 г. Върховният касационен съд, състав на ІІ г. о., е постановил спиране на предварителното изпълнение на невлязлото в сила въззивно решение № 487 от 17.04.2025 г. по в. гр. д. № 2728/2024 г. на Софийския апелативен съд, с което е потвърдено решение № 291 от 11.06.2024 г. по гр. д. № 1131/2023 г. на Благоевградския окръжен съд в частта, с която Община Благоевград е осъдена на основание чл. 49, във вр. с чл. 45, ал. 1 ЗЗД да заплати на Й. Е. Й., И. К. М. и К. К. М. по 200 000 лв. - обезщетения за претърпените от тях неимуществени вреди, вследствие на смъртта на К. А. М. фактически съжител на първата и баща на останалите ищци, ведно със законната лихва, считано от 23.12.2019 г., до окончателното изплащане на сумите, както и в частта, с която ответникът е осъден на основание чл. 49, вр. с чл. 45, ал. 1 ЗЗД да заплати на Й. Е. Й. сумата 2280 лева, представляваща обезщетение за претърпени имуществени вреди, ведно със законната лихва, считано от 14.11.2023 г., до окончателното й изплащане.</w:t>
        <w:tab/>
        <w:br/>
        <w:tab/>
        <w:t xml:space="preserve"/>
        <w:tab/>
        <w:br/>
        <w:tab/>
        <w:t xml:space="preserve">За спиране изпълнението на въззивното решение е внесено от касатора обезпечение по чл. 282, ал. 2 ГПК в размер на 602 280 лв. по сметката на ВКС.</w:t>
        <w:tab/>
        <w:br/>
        <w:tab/>
        <w:t xml:space="preserve"/>
        <w:tab/>
        <w:br/>
        <w:tab/>
        <w:t xml:space="preserve">С влязло в сила определение № 2642 от 20.05.2026 г. по гр. д. № 3202/2025 г. на ВКС, II г. о., не е допуснато касационно обжалване на въззивното решение в частта му относно присъдените обезщетения за претърпени неимуществени вреди и е оставена без разглеждане касационната жалба на Община Благоевград срещу него в частта му относно присъденото обезщетение за претърпени имуществени вреди.</w:t>
        <w:tab/>
        <w:br/>
        <w:tab/>
        <w:t xml:space="preserve"/>
        <w:tab/>
        <w:br/>
        <w:tab/>
        <w:t xml:space="preserve">С молба от 28.05.2026 г. Община Благоевград е поискала да бъде освободена внесената сума в размер на 602 280 лв., като същата бъде преведена по посочена от нея банкова сметка.</w:t>
        <w:tab/>
        <w:br/>
        <w:tab/>
        <w:t xml:space="preserve"/>
        <w:tab/>
        <w:br/>
        <w:tab/>
        <w:t xml:space="preserve">Ищците по делото Й. Е. Й., И. К. М. и К. К. М., представлявани от адв. А. Х., в писмено становище от 04.06.2026 г. заявяват, че са съгласни да бъде освободена внесената от ответната община парична гаранция, с оглед доброволното изпълнение и изплащане на присъдените суми.</w:t>
        <w:tab/>
        <w:br/>
        <w:tab/>
        <w:t xml:space="preserve"/>
        <w:tab/>
        <w:br/>
        <w:tab/>
        <w:t xml:space="preserve">При тези фактически данни и с оглед изявеното съгласие от насрещните страни, настоящият състав намира, че е отпаднало основанието за задържане на внесената като обезпечение по специалната сметка на ВКС сума и искането за връщането й на касатора следва да бъде уважено. Освободената сума следва да бъде превалутирана в евро при спазване правилата на чл. 12 и чл. 13 ЗВЕРБ.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II г. о.,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 с в о б о ж д а в а внесеното на 04.06.2025 г. по сметката на Върховния касационен съд от Община Благоевград обезпечение в размер на 307 940,87 евро (триста и седем хиляди деветстотин и четиридесет евро и осемдесет и седем цента), равняваща се на 602 280 лв. (шестстотин и две хиляди двеста и осемдесет лева), която сума да се преведе по посочената от вносителя в молба вх. № 11055 от 28.05.2026 г. банкова сметка.</w:t>
        <w:tab/>
        <w:br/>
        <w:tab/>
        <w:t xml:space="preserve"/>
        <w:tab/>
        <w:br/>
        <w:tab/>
        <w:t xml:space="preserve">Препис от определението да се изпрати на главния счетоводител на ВКС за изпълнение.</w:t>
        <w:tab/>
        <w:br/>
        <w:tab/>
        <w:t xml:space="preserve"/>
        <w:tab/>
        <w:br/>
        <w:tab/>
        <w:t xml:space="preserve">ОПРЕДЕЛЕНИЕ т 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