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№3116/11.06.2026 по гр. д. №3647/2025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на ВКС на РБ, ГК, първо отделение по гр. д.№ 3647 от 2025 г.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3116</w:t>
        <w:tab/>
        <w:br/>
        <w:tab/>
        <w:t xml:space="preserve"/>
        <w:tab/>
        <w:br/>
        <w:tab/>
        <w:t xml:space="preserve">гр.София, 11.06.2026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 и седми май две хиляди двадесет и шеста година в състав:ПРЕДСЕДАТЕЛ: ТЕОДОРА ГРОЗДЕВА</w:t>
        <w:tab/>
        <w:br/>
        <w:tab/>
        <w:t xml:space="preserve"/>
        <w:tab/>
        <w:br/>
        <w:tab/>
        <w:t xml:space="preserve">ЧЛЕНОВЕ: ГЕНОВЕВА НИКОЛАЕВА</w:t>
        <w:tab/>
        <w:br/>
        <w:tab/>
        <w:t xml:space="preserve"/>
        <w:tab/>
        <w:br/>
        <w:tab/>
        <w:t xml:space="preserve">ЕЛИЗАБЕТ ПЕТРОВА</w:t>
        <w:tab/>
        <w:br/>
        <w:tab/>
        <w:t xml:space="preserve"/>
        <w:tab/>
        <w:br/>
        <w:tab/>
        <w:t xml:space="preserve">като разгледа докладваното от съдия Т.Гроздева гр. д. № 3647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във връзка с чл. 280 ГПК.</w:t>
        <w:tab/>
        <w:br/>
        <w:tab/>
        <w:t xml:space="preserve"/>
        <w:tab/>
        <w:br/>
        <w:tab/>
        <w:t xml:space="preserve"> Образувано е по касационна жалба на Ц. Г. А. и М. Г. А.- К. срещу решение № 202 от 19.03.2024 г. по в. гр. д.№ 1454 от 2024 г. на Бургаския окръжен съд, II въззивен граждански състав, с което е потвърдено решение № 1426 от 12.07.2024 г. по гр. д.№ 6755 от 2023 г. на Бургаския районен съд за допускане на делба между касаторите и Д. Ж. Г. при квоти по 1/3 ид. ч. за всеки от тях върху следния недвижим имот: апартамент с площ от 97,91 км., находящ се в [населено място], [улица], вх. 1, ет. 4, ап. десен, състоящ се от две спални, кухня, дневна, баня и клозет, представляващ самостоятелен обект с идентификатор *** по КККР на [населено място], одобрени със заповед № РД-18-9 от 30.01.2009 г. на ИД на АГКК, последно изменение, засягащо самостоятелния обект от 08.11.2023 г., заедно с прилежащите му части - избено помещение № 18 и 4,84 % ид. ч. от общите части на сградата, в която се намира. </w:t>
        <w:tab/>
        <w:br/>
        <w:tab/>
        <w:t xml:space="preserve"/>
        <w:tab/>
        <w:br/>
        <w:tab/>
        <w:t xml:space="preserve">Касаторите твърдят, че решението на Бургаския окръжен съд относно определените от съда квоти в съсобствеността е неправилно като постановено в нарушение на материалния закон, съществени процесуални нарушения и необоснованост - основания за касационно обжалване по чл. 281, ал. 1, т. 3 ГПК. 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сочат чл. 280, ал. 1, т. 1 ГПК /противоречие с решение № 444 от 13.07.2011 г. по гр. д.№ 468 от 2010 г. на ВКС, ГК, II г. о./ и чл. 280, ал. 1, т. 3 ГПК по следните въпроси: </w:t>
        <w:tab/>
        <w:br/>
        <w:tab/>
        <w:t xml:space="preserve"/>
        <w:tab/>
        <w:br/>
        <w:tab/>
        <w:t xml:space="preserve">1.Какво има предвид чл. 37, ал. 1 ЗН под допълване на запазената част от наследство ? </w:t>
        <w:tab/>
        <w:br/>
        <w:tab/>
        <w:t xml:space="preserve"/>
        <w:tab/>
        <w:br/>
        <w:tab/>
        <w:t xml:space="preserve">2.Поредността по чл. 37, ал. 3 ЗН прилага ли се, ако стойността на отменената сделка е достатъчна за допълване на запазената част от наследството ? </w:t>
        <w:tab/>
        <w:br/>
        <w:tab/>
        <w:t xml:space="preserve"/>
        <w:tab/>
        <w:br/>
        <w:tab/>
        <w:t xml:space="preserve">3. При връщане на имот в наследствената маса вследствие на уважен иск по чл. 37 ЗН, как се определят квотите на наследниците в него, ако е имало и други отчуждени от заветника имоти ? </w:t>
        <w:tab/>
        <w:br/>
        <w:tab/>
        <w:t xml:space="preserve"/>
        <w:tab/>
        <w:br/>
        <w:tab/>
        <w:t xml:space="preserve">4. Следва ли наследниците със запазена част да получат същата от имота, сделката с който е последното отчуждаване и по какъв начин ?</w:t>
        <w:tab/>
        <w:br/>
        <w:tab/>
        <w:t xml:space="preserve"/>
        <w:tab/>
        <w:br/>
        <w:tab/>
        <w:t xml:space="preserve"> В писмен отговор от 21.07.2025 г. ответницата по жалбата Д. Ж. Г. оспорва същата. Моли касационното обжалване на решението да не бъде допускано, евентуално, ако бъде допуснато - касационната жалба да бъде отхвърлена като неоснователна.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счита следното: Касационната жалба е допустима - подадена е от легитимирани лица /ищци по делото/, в срока по чл. 283 ГПК и срещу решение на въззивен съд по иск за делба на недвижим имот, което съгласно чл. 280, ал. 3, т. 1 ГПК подлежи на касационно обжалване при условията на чл. 280, ал. 1 или ал. 2 ГПК, независимо от цената на иска.</w:t>
        <w:tab/>
        <w:br/>
        <w:tab/>
        <w:t xml:space="preserve"/>
        <w:tab/>
        <w:br/>
        <w:tab/>
        <w:t xml:space="preserve">За да прецени дали са налице предпоставки за допускане на касационното обжалване на решението, ВКС взе предвид следното: Съдът е бил сезиран от Ц. Г. А. и М. Г. А.- К. с иск срещу Д. Ж. Г. за делба на описания по-горе апартамент в [населено място]. В исковата молба ищците са твърдели и от събраните по делото доказателства /удостоверение за наследници изх.№ 94-01-24748 от 26.07.2018 г., нотариален акт № 158 от 30.03.1966 г., влезли в сила между страните решения по граждански дела по искове с правно основание чл. 30 ЗН и чл. 37 ЗН/ безспорно е била установена следната фактическа обстановка: Ищците Ц. Г. А. и М. Г. А.- К. са наследници по закон на бившия собственик на имота - техен баща Г. А. А., починал на 25.07.2018 г. Със саморъчно завещание, обявено на 06.08.2018 г., Г. А. е завещал цялото си движимо и недвижимо имущество на ответницата Д. Ж. Г.. С влязло в сила решение № 216 от 15.06.2021 г. по гр. д.№ 1706 от 2018 г. на Бургаския окръжен съд е възстановена запазената част на Ц. А. и М. А.- К. от наследството на Г. А., като е намалено горепосоченото универсално завещание в полза на Д. Г. с 2/3 ид. ч. /по 1/3 ид. ч.- запазена част на всеки от ищците/. С влязло в сила решение № 260010 от 20.01.2022 г. по гр. д.№ 1986 от 2020 г. на Бургаския окръжен съд, по предявен от Ц. А. и М. А.- К. срещу Д. Ж. Г. и С. М. Н. иск с правно основание чл. 37 ЗН, е отменена сделката, обективирана в нотариален акт № 66 от 14.09.2018 г., с която Д. Ж. Г. се е разпоредила с процесния апартамент в полза на С. М. Н.. </w:t>
        <w:tab/>
        <w:br/>
        <w:tab/>
        <w:t xml:space="preserve"/>
        <w:tab/>
        <w:br/>
        <w:tab/>
        <w:t xml:space="preserve"> За да постанови обжалваното решение за потвърждаване на първоинстанционното решение за допускане на делбата на този имот при квоти по 1/3 ид. ч. за Ц. А., М. А.- К. и Д. Ж. Г., въззивният съд е приел следното: След отмяната на разпоредителната сделка от 14.09.2018 г. с влязлото в сила между страните решение по гр. д.№ 1986 от 2020 г. на Бургаския окръжен съд, частта от имота, която превишава разполагаемата част от наследството, е върната в наследството, като имотът е станал съсобствен на ищците /наследници по закон на Г. А., с възстановена запазена част от наследството му, съгласно влязлото в сила решение по гр. д.№ 1706 от 2018 г. на Бургаския окръжен съд/ и на ответницата /наследница по завещание на Г. А./ при квоти, определени съобразно решението по гр. д.№ 1706 от 2018 г. С влизане в сила на това решение по чл. 30, ал. 1 ЗН ответницата Д. Г. е загубила придобитите от нея права по завещанието, но само за частта, с която е накърнена запазената част на ищците- 2/3 ид. ч. По отношение на останалата 1/3 ид. ч. от наследството завещателното разпореждане оставало валидно и е проявило своя вещно-прехвърлителен ефект в полза на Д. Г.. </w:t>
        <w:tab/>
        <w:br/>
        <w:tab/>
        <w:t xml:space="preserve"/>
        <w:tab/>
        <w:br/>
        <w:tab/>
        <w:t xml:space="preserve">Съдът е приел, че в настоящото производство по делба ищците не могат да търсят от процесния недвижим имот част, равна на стойността на тяхната запазена част от цялото наследство /2/3 ид. ч./, тъй като 1/3 ид. ч. от имота принадлежи на ответницата по силата на завещателното разпореждане в нейна полза. В случай, че стойността на запазената част на ищците от наследството на баща им не може равностойно да се допълни с имота, който се връща в наследствената маса /а именно - в случай, че стойността на запазената част на ищците от наследството на баща им не е равностойна на стойността на 2/3 ид. ч. от процесния апартамент/, то е следвало в производството по чл. 37 ЗН да се пристъпи към отмяна на отчужденията и на земеделските земи /сделката, с която Д. Г. се е разпоредила в полза на трети лица със земеделски земи, бивша собственост на наследодателя Г. А./, за да може да се допълни стойността на запазената част на ищците от наследството. Според съда обаче, този въпрос не може да бъде повдиган отново в настоящото производство и съответно не може да бъде пререшаван, предвид силата на пресъдено нещо, която се е формирала с влизане в сила на решението по иска с правно основание чл. 37 ЗН /решението по гр. д.№ 1986 от 2020 г. на Бургаския окръжен съд/. Именно в производството по чл. 37 ЗН съдът е определил каква е стойността както на процесния апартамент, така и на останалото имущество на наследодателя и съпоставяйки ги е приел, че за да се удовлетвори запазената част на двамата ищци от наследството, е достатъчно да се отмени единствено последната отчуждителна сделка - тази на процесния апартамент.</w:t>
        <w:tab/>
        <w:br/>
        <w:tab/>
        <w:t xml:space="preserve"/>
        <w:tab/>
        <w:br/>
        <w:tab/>
        <w:t xml:space="preserve">С оглед тези мотиви на въззивното решение не са налице основания за допускане на касационното обжалване на това решението, поради следното: </w:t>
        <w:tab/>
        <w:br/>
        <w:tab/>
        <w:t xml:space="preserve"/>
        <w:tab/>
        <w:br/>
        <w:tab/>
        <w:t xml:space="preserve">Първият и вторият поставени от касаторите въпроси /Какво има предвид чл. 37, ал. 1 ЗН под допълване на запазената част от наследство ? и Поредността по чл. 37, ал. 3 ЗН прилага ли се, ако стойността на отменената сделка е достатъчна за допълване на запазената част от наследството ?/ не могат да обосноват допускане на касационното обжалване на решението, тъй като не са правни въпроси съгласно разяснението, дадено т. 1 от Тълкувателно решение № 1 от 19.02.2010 г. по тълк. д. № 1 от 2009 г. на ОСГТК на ВКС: тези въпроси не са обусловили изводите на съда в решението му. По тях въззивният съд не се е произнесъл, тъй като е приел, че те са разрешени със сила на пресъдено нещо с влязлото в сила между страните решение по чл. 37 ЗН и поради това не могат да бъде преразглеждани в настоящото производство по допускане на делба на апартамента. </w:t>
        <w:tab/>
        <w:br/>
        <w:tab/>
        <w:t xml:space="preserve"/>
        <w:tab/>
        <w:br/>
        <w:tab/>
        <w:t xml:space="preserve">Третият и четвъртият поставени въпроси /При връщане на имот в наследствената маса вследствие на уважен иск по чл. 37 ЗН, как се определят квотите на наследниците в него, ако е имало и други отчуждени от заветника имоти ? и Следва ли наследниците със запазена част да получат същата от имота, сделката с който е последното отчуждаване и по какъв начин ?/ също не могат да обусловят допускане на касационното обжалване на решението, поради следното: По тези въпроси не е налице соченото от касаторите основание на чл. 280, ал. 1, т. 1 ГПК за допускане на касационното обжалване - противоречие с решение № 444 от 13.07.2011 г. по гр. д.№ 468 от 2010 г. на ВКС, ГК, II г. о. В това решение е прието, че правилото за поредността на предявяване на исковете при наличие на няколко отчуждения по смисъла на чл. 37, ал. 3 ЗН означава извършени последващи отчуждения на части от недвижимия имот /идеални или реални/. Няма как приетото в това решение на ВКС да противоречи на обжалваното решение, тъй като в него въззивният съд въобще не се е произнесъл по въпроса как следва да се прилага и разбира разпоредбата на чл. 37, ал. 3 ЗН, а е приел само, че е обвързан от силата на пресъдено нещо на решението по чл. 37 ЗН по отношение на това коя отчуждителна сделка е отменена с това решение. Съдът не е отрекъл възможността ищците да предявят нов иск /в ново производство по чл. 37 ЗН/ за отмяна на извършените от наследницата по завещание предходни отчуждителни сделки, с което да постигнат възстановяване на пълната стойност от запазената им част от наследството на баща им Г. А..</w:t>
        <w:tab/>
        <w:br/>
        <w:tab/>
        <w:t xml:space="preserve"/>
        <w:tab/>
        <w:br/>
        <w:tab/>
        <w:t xml:space="preserve">По тези два въпроса не е налице и основанието на чл. 280, ал. 1, т. 3 ГПК за допускане на касационното обжалване, поради следното: Съгласно приетото в т. 4 от Тълкувателно решение № 1 от 19.02.2010 г. по тълк. д.№ 1 от 2009 г. на ОСГТК на ВКС, това основание за допускане на касационно обжалване е налице, когато по конкретния казус липсва правна уредба, поради което се налага прилагането на закона или на правото по аналогия, или когато приложимата за разрешаването на спора правна норма е неясна, поради което се налага нейното тълкуване от ВКС, или когато поради настъпили промени в законодателството или обществените условия едно вече дадено от ВКС тълкуване на правната норма се налага да бъде променено. В конкретния случай поставените от касаторите трети и четвърти въпроси не касаят неясна или непълна правна норма. Въпросите са свързани с приложението на нормата на чл. 298 ГПК за силата на присъдено нещо на решенията /в конкретния случай силата на пресъдено нещо на решенията по искове с правно основание чл. 30 ЗН и чл. 37 ЗН в частта им, касаеща определените в тези решения квоти на наследниците със запазена част от наследството, по отношение квотите, при които следва да се допусне делбата на недвижимия имот, предмет на тези искове/, която норма е ясна и не се нуждае от допълнително тълкуване. Освен това по приложението на тази норма има практика на ВКС /например решение № 46 от 31.03.2021 г. по гр. д.№ 2657 от 2020 г. на ВКС, ГК, II г. о., решение № 14 от 14.02.2019 г. по гр. д.№ 953 от 2018 г. на ВК, ГК, I г. о. и др./, от постановяването на която не са настъпили промени в законодателството или в обществените условия, които да налагат промяната на тази практика. А и приетото в обжалваното решение съответства на тази практика на ВКС.</w:t>
        <w:tab/>
        <w:br/>
        <w:tab/>
        <w:t xml:space="preserve"/>
        <w:tab/>
        <w:br/>
        <w:tab/>
        <w:t xml:space="preserve">Не са налице и посочените в чл. 280, ал. 2 ГПК основания за служебно допускане на касационното обжалване на решението: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на този иск. Решението не е и очевидно неправилно по смисъла на чл. 280, ал. 2, предл. 3 ГПК: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решението си, съдът е приложил относимите към спора норми на ЗН и ГПК, в действащите редакции на тези разпоредби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Бургаския окръжен съд не следва да се допуска.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202 от 19.03.2024 г. по в. гр. д.№ 1454о т 2024 г. на Бургаския окръжен съд, II въззивен граждански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