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№255/03.06.2026 по нак. д. №330/2026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Върховната съдебна инстанция по наказателни дела е съд по правото и при липса на изключението по чл. 354, ал. 5, изр. 2 НПК, се занимава със съдебни грешки и отговаря на релевирани доводи само по заложените в процесуалния закон основания. При правилно установени факти, доколкото приложението на института на неизбежната отбрана или на чл. 118 НК е въпрос на оценка на материалното право, е допустимо да бъде осъществено от ВКС и той да пристъпи към надлежно оправдаване или изменение. И най-повърхностният прочит на мотивите към въззивния съдебен акт установява, че ударът наистина е нанесен в гръб на потърпевшия, но след като той се подхлъзнал, изгубил равновесие и паднал на земята „на седалището си“. Въззивната инстанция подробно е обсъдила защо не приема наличие на предпоставките за неизбежна отбрана и не е намерено да е достигната степента на проявление на физиологичен афект, като психическото състояние на подсъдимия е позволявало да предвиди последиците от действията си. Отмереното от ПАС е минималното по размер лишаване от свобода, визирано в санкционната част на материалноправната норма на чл. 115 НК - десет години.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255</w:t>
        <w:tab/>
        <w:br/>
        <w:tab/>
        <w:t xml:space="preserve"/>
        <w:tab/>
        <w:br/>
        <w:tab/>
        <w:t xml:space="preserve"> гр. София, 03.06.2026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Председател:Теодора Стамболова</w:t>
        <w:tab/>
        <w:br/>
        <w:tab/>
        <w:t xml:space="preserve"/>
        <w:tab/>
        <w:br/>
        <w:tab/>
        <w:t xml:space="preserve"> Членове:Милена Панева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 при участието на секретаря Илияна Т. Рангелова</w:t>
        <w:tab/>
        <w:br/>
        <w:tab/>
        <w:t xml:space="preserve"/>
        <w:tab/>
        <w:br/>
        <w:tab/>
        <w:t xml:space="preserve"> в присъствието на прокурора Ася Б. Петрова</w:t>
        <w:tab/>
        <w:br/>
        <w:tab/>
        <w:t xml:space="preserve"/>
        <w:tab/>
        <w:br/>
        <w:tab/>
        <w:t xml:space="preserve">като разгледа докладваното от Теодора Стамболова Касационно наказателно дело от общ характер № 20268002200330 по описа за 2026 година </w:t>
        <w:tab/>
        <w:br/>
        <w:tab/>
        <w:t xml:space="preserve"/>
        <w:tab/>
        <w:br/>
        <w:tab/>
        <w:t xml:space="preserve">С присъда №15/09.05.25 г., постановена от ОС-Хасково по Н.Д.173/24 г., подсъдимият Р. е признат за виновен и осъден за извършено от него престъпление по чл. 115 НК,като вр. чл. 54 НК му е наложено наказание лишаване от свобода за срок от 12 години, търпимо при първоначален строг режим.</w:t>
        <w:tab/>
        <w:br/>
        <w:tab/>
        <w:t xml:space="preserve"/>
        <w:tab/>
        <w:br/>
        <w:tab/>
        <w:t xml:space="preserve">С решение №8/19.01.26 г., постановено от АС-Пловдив /ПАС/, Първи наказателен състав по В.Н.Д.316/25 г., постановената присъда е изменена, като е намалено наложеното на подсъдимия наказание лишаване от свобода от 12 на 10 години. В останалата част същата е потвърдена.</w:t>
        <w:tab/>
        <w:br/>
        <w:tab/>
        <w:t xml:space="preserve"/>
        <w:tab/>
        <w:br/>
        <w:tab/>
        <w:t xml:space="preserve">Срещу решението на ПАС е постъпила жалба от подсъдимия чрез неговия защитник. В нея са релевирани цифрово касационните основания по чл. 348, ал. 1, т. 1 и т. 3 НПК. Словно са развити съображения и за авторство на деянието и механизма на осъществяване на същото, наред с оплаквания за некачествена процедурна дейност на проверяваната инстанция. По цифров начин е поискано този съд да упражни правомощието си по чл. 354, ал. 1, т. 2 НПК и директно да оправдае дееца; или да измени решението /неразвито в каква насока/; или да отмени същото и да върне делото за ново разглеждане.</w:t>
        <w:tab/>
        <w:br/>
        <w:tab/>
        <w:t xml:space="preserve"/>
        <w:tab/>
        <w:br/>
        <w:tab/>
        <w:t xml:space="preserve">В съдебно заседание пред ВКС подсъдимият и неговият защитник поддържат жалбата с отразените в нея доводи и искания. М., в дадената му последна дума изрично уточнява, че не е автор на процесното деяние, но няма друг изход, освен да твърди, че то е извършено при неизбежна отбрана. Ако не се приеме това, моли да бъде намалено наложеното му наказание.</w:t>
        <w:tab/>
        <w:br/>
        <w:tab/>
        <w:t xml:space="preserve"/>
        <w:tab/>
        <w:br/>
        <w:tab/>
        <w:t xml:space="preserve">Защитникът от своя страна настоява за оправдаване при наличие на условията на неизбежна отбрана на първо място. На второ, ако се намери за присъстваща някаква вина на подсъдимия /изявление на самия защитник/, иска да се отмени решението и делото да бъде върнато за ново разглеждане. И най-накрая, при неналичие на някое от тези основания, се настоява ВКС да намали наложеното наказание, в насока на което не се излагат никакви съображения.</w:t>
        <w:tab/>
        <w:br/>
        <w:tab/>
        <w:t xml:space="preserve"/>
        <w:tab/>
        <w:br/>
        <w:tab/>
        <w:t xml:space="preserve"> Представителят на ВП моли решението да бъде оставено в сила.</w:t>
        <w:tab/>
        <w:br/>
        <w:tab/>
        <w:t xml:space="preserve"/>
        <w:tab/>
        <w:br/>
        <w:tab/>
        <w:t xml:space="preserve">Частният обвинител А. М. А. не се явява. Не се явява и повереникът му, чрез когото той е призован. Не се изразява становище по сезиращия тази инстанция документ.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жалбата и аргументите и исканията по нея, като съобрази становищата на страните в съдебно заседание и след като сам се запозна с материалите по делото в рамките на компетенциите си по чл. 347 и сл.НПК, намира за установено следното: </w:t>
        <w:tab/>
        <w:br/>
        <w:tab/>
        <w:t xml:space="preserve"/>
        <w:tab/>
        <w:br/>
        <w:tab/>
        <w:t xml:space="preserve">Голяма част от касационния сезиращ документ е посветена на оспорване на решението на ПАС по приетото авторство на деянието и механизма на извършване на същото. Генерално погледнато, са анализирани доказателствени материали по начин, по който атакуващата страна намира, че това трябва да стане. Изтъкнати са все пак и три възражения, които могат да бъдат охарактеризирани като оплаквания за негодна аналитична дейност на решаващата втора инстанция. Следователно, от една страна може да се приеме, че макар и непрецизно, защитата спори за допуснати процесуални нарушения по смисъла на чл. 348, ал. 1, т. 2 НПК, дори и да не ги споменава като такива.</w:t>
        <w:tab/>
        <w:br/>
        <w:tab/>
        <w:t xml:space="preserve"/>
        <w:tab/>
        <w:br/>
        <w:tab/>
        <w:t xml:space="preserve"> От друга-липсва цифрово отразяване за оплакване по посочения касационен повод.</w:t>
        <w:tab/>
        <w:br/>
        <w:tab/>
        <w:t xml:space="preserve"/>
        <w:tab/>
        <w:br/>
        <w:tab/>
        <w:t xml:space="preserve">Въпреки това, ВКС ще подчини изложението си и на него, доколкото в съдържателен план е възможно да формулира допустимите словно изразени в жалбата процедурни неблагополучия на атакувания съдебен акт.</w:t>
        <w:tab/>
        <w:br/>
        <w:tab/>
        <w:t xml:space="preserve"/>
        <w:tab/>
        <w:br/>
        <w:tab/>
        <w:t xml:space="preserve">В светлината на току-що казаното трябва да се уточни, първо, че върховната съдебна инстанция по наказателни дела е съд по правото и при липса на изключението по чл. 354, ал. 5, изр. 2 НПК, се занимава със съдебни грешки и отговаря на релевирани доводи само по заложените в процесуалния закон основания - чл. 348, ал. 1, т. 1-т. 3 НПК /служебно следи за наличието на отменителни основания от категорията на абсолютните/. Претенции за необоснованост на атакувания съдебен акт и недоказаност на обвинението, коренящи се в несхождащо се с мнението на недоволната страна приемане на определени доказателствени материали от решаващия съд, чийто акт е предмет на проверка, не формулират самостоятелен касационен повод по чл. 348, ал. 1, т. 2 НПК, по който да се очаква произнасяне. На оплаквания в процесната жалба в такъв смисъл ВКС няма да отговаря.</w:t>
        <w:tab/>
        <w:br/>
        <w:tab/>
        <w:t xml:space="preserve"/>
        <w:tab/>
        <w:br/>
        <w:tab/>
        <w:t xml:space="preserve">Второ, не може да се отрече, че върховната съдебна юрисдикция по наказателни дела е оправомощена да пристъпи към оправдаване на подсъдим, както е поискано в сезиращия документ и поддържано в съдебно заседание. Както неведнъж досега този съд е отбелязвал становището си, това е възможно да стане, най-общо казано, когато страната не се оплаква от неверност на доказателствения път и достигането до съответна фактология, надлежно мотивирани, за която настоява, че не съставлява противоправно поведение по реда на НК; а дори и да се оплаква за доказателствени неблагополучия, най-малко алтернативно приема, че при установените фактически положения, които не са престъпни, неправилно деецът е признат за виновен и осъден.</w:t>
        <w:tab/>
        <w:br/>
        <w:tab/>
        <w:t xml:space="preserve"/>
        <w:tab/>
        <w:br/>
        <w:tab/>
        <w:t xml:space="preserve">Винаги в същата насока е било тълкувано приложението на чл. 354, ал. 1, т. 2, пр. посл. вр. чл. 24, ал. 1, т. 1 НПК.</w:t>
        <w:tab/>
        <w:br/>
        <w:tab/>
        <w:t xml:space="preserve"/>
        <w:tab/>
        <w:br/>
        <w:tab/>
        <w:t xml:space="preserve">В този ред на мисли трябва да се уточни, че при правилно установени факти, доколкото приложението на института на неизбежната отбрана е въпрос на оценка на материалното право, е допустимо да бъде осъществено от ВКС и той да пристъпи към надлежно оправдаване при наличие на предпоставките на чл. 12, ал. 1 НК. Именно за това се бори и подсъдимият, видно от неговите изявления. Директно произнасяне от ВКС, а не връщане на делото за ново разглеждане, би било допустимо и при намиране на предпоставките на чл. 118 НК, защото отново иде реч за приложение на материалното право.</w:t>
        <w:tab/>
        <w:br/>
        <w:tab/>
        <w:t xml:space="preserve"/>
        <w:tab/>
        <w:br/>
        <w:tab/>
        <w:t xml:space="preserve">След поставянето на сочените дотук общи постановки, в сферата на преценка на възможните за разглеждане възражения, окачествими като подведими под нормата на чл. 348, ал. 1, т. 2 НПК, а именно съществени процесуални нарушения, ВКС извежда три такива. Твърди се, че въззивната инстанция, както и първата такава, са приели, че преди нанасяне на фаталния удар с нож пострадалият е бил легнал на земята. А това не се схождало с нанесеното му увреждане в гръб, което по експертни теории не би могло да е причинено в легнало положение.</w:t>
        <w:tab/>
        <w:br/>
        <w:tab/>
        <w:t xml:space="preserve"/>
        <w:tab/>
        <w:br/>
        <w:tab/>
        <w:t xml:space="preserve">И най-повърхностният прочит на мотивите към въззивния съдебен акт, който е предмет на разглеждане от този съд, установява, че ударът наистина е нанесен в гръб на потърпевшия, но след като той се подхлъзнал, изгубил равновесие и паднал на земята „на седалището си“. Казано по друг начин, торсът му е бил разположен относително перпендикулярно на земята, когато е нанесен ударът с нож отгоре - надолу, отзад напред и отдясно наляво. А това е допустимо, видно от разясненията на съответния експерт пред първостепенния съд /л. 162/. Според защитата, по-нататък, не бил уточнен редът, по който са се развили събитията - кога подсъдимият е бил нападнат и пребит от потърпевшия и неговите приятели, в кой момент е нанесен ударът с нож, кога е изваден последният, както и движенията на жертвата след нанасяне на увреждането, както и тези на дееца след това. Казаното не отговаря на видимата процесуална действителност. В рамките на доказаната по надлежен процесуален начин фактология въззивната инстанция е взела отношение по важните установени факти, изведени от съответно посочени доказателствени източници. Те са достатъчно, за да бъде преценено поведението на подсъдимия и да му бъде дадена наказателноправна оценка.</w:t>
        <w:tab/>
        <w:br/>
        <w:tab/>
        <w:t xml:space="preserve"/>
        <w:tab/>
        <w:br/>
        <w:tab/>
        <w:t xml:space="preserve">На последно място в тази част на изложението, твърди се, че не бил разискван въпросът в мотивите на атакуваното решение на ПАС, дали ако ножът не бил изваден от тялото на пострадалия, щяло да има летален изход за него; или при извикана медицинска помощ е можело да се овладее състоянието му- „кога е изваден от тялото - непосредствено след нанасянето му /на удара/, когато е бил в легнало положение /потърпевшият/ или след като се е изправил и е извършил няколко движения самостоятелно и отново е паднал. Този въпрос не е поставян за разглеждане, но е важен при определяне на правната квалификация на деянието“, се заявява в касационната жалба</w:t>
        <w:tab/>
        <w:br/>
        <w:tab/>
        <w:t xml:space="preserve"/>
        <w:tab/>
        <w:br/>
        <w:tab/>
        <w:t xml:space="preserve">И това не отговаря на процесуалната истина. Видно от мотивите към съдебното решение, доказателствено обезпечено е прието, че след нанасяне на удара с нож в дясната половина на гърба на потърпевшия, в областта на лопатката, подсъдимият бързо се отдалечил от мястото на инцидента, като преди да влезе в хале №11 на Регионален приемателен център - Харманли, изхвърлил ножа в затревена площ.</w:t>
        <w:tab/>
        <w:br/>
        <w:tab/>
        <w:t xml:space="preserve"/>
        <w:tab/>
        <w:br/>
        <w:tab/>
        <w:t xml:space="preserve">Пострадалият пък успял да се изправи, направил няколко крачки и отново с оглед причинените му несъвместими с живота травми - прободно-порезно нараняване в областта на гръдния кош, довело до разхерметизиране на гръдната кухина и колапс на белия дроб, пряко нараняване на дроба, кръвоизлив в гръдната кухина и остра кръвозагуба, вдишване на кръв в левия бял дроб с последвала остра дихателна и сърдечна недостатъчност - паднал на терена и починал. Следователно, става ясно, че ножът е бил изваден от тялото на потърпевшия веднага след промушването му в седнало на земята състояние, след което деецът избягал и го изхвърлил; а жертвата се изправила, правейки някакви движения и после паднала и починала вследствие на фаталното за живота си състояние. В този смисъл, дори и да се приеме, че тя би била спасена при навременно оказана медицинска помощ, поне в границите на вменената от държавното обвинение квалификация бихме били изправени пред довършен опит за убийство. Което несъмнено би могло да окаже влияние при индивидуализиране на дължимото наказание, но не и върху квалификацията сама по себе си. В жалбата са отправени възражения и по приложението на материалното право.</w:t>
        <w:tab/>
        <w:br/>
        <w:tab/>
        <w:t xml:space="preserve"/>
        <w:tab/>
        <w:br/>
        <w:tab/>
        <w:t xml:space="preserve">Преимуществена част от тях обаче представляват оплакване за начина, по който е третиран доказателственият материал и се е стигнало до подвеждане на поведението на подсъдимия под нормата на чл. 115 НК, а не на първо място - под липсата на общественоопасно и противоправно поведение по реда на чл. 12, ал. 1 НК. В частта по обсъждане на поведението на подсъдимия от правна страна ПАС подробно е обсъдил защо не приема наличие на предпоставките на този институт на наказателното право.</w:t>
        <w:tab/>
        <w:br/>
        <w:tab/>
        <w:t xml:space="preserve"/>
        <w:tab/>
        <w:br/>
        <w:tab/>
        <w:t xml:space="preserve">Разяснена е тезата за отхвърляне на непрекратено и потенциално възобновяемо нападение от страна на пострадалия, принадлежал към групата от мъже, за която категорично е прието, че стои в основата на сложилите се трагични събития. Този съд се съгласява с казаното и не намира поставени пред него аргументи, които да разисква в друга посока.</w:t>
        <w:tab/>
        <w:br/>
        <w:tab/>
        <w:t xml:space="preserve"/>
        <w:tab/>
        <w:br/>
        <w:tab/>
        <w:t xml:space="preserve">Същото се отнася и до претенцията на защитата за прилагане на нормата на чл. 118 НК, ако се отхвърли позицията за присъствие на условията на чл. 12, ал. 1 НК. ПАС се е спрял подробно и на този въпрос и въпреки че е приел подсъдимият да се е намирал в остра конфликтна ситуация, застрашаваща физическата му неприкосновеност, както и да се е чувствал несправедливо нападнат, не е намерено да е достигната степента на проявление на физиологичен афект. Психическото му състояние е позволявало да предвиди последиците от действията си. Изписани са съображения, с които ВКС се солидаризира. Обратната аргументация не държи сметка за изложените от контролирания съд мотиви и не е от характер да се противопостави на неговата теза.</w:t>
        <w:tab/>
        <w:br/>
        <w:tab/>
        <w:t xml:space="preserve"/>
        <w:tab/>
        <w:br/>
        <w:tab/>
        <w:t xml:space="preserve">Макар и в жалбата цифрово да е налице оплакване за присъствие на касационното основание по чл. 348, ал. 1, т. 3 НПК, липсва дори и един аргумент в посока на явна несправедливост на наложеното наказание. Не бива да не се подчертае, че отмереното от ПАС е минималното по размер лишаване от свобода, визирано в санкционната част на материалноправната норма на чл. 115 НК - десет години. Няма развитие на цитираното касационно основание и в съдебно заседание пред ВКС, освен обща за подсъдимия и защитата претенция за намаляване на дълготрайността на лишаването от свобода.</w:t>
        <w:tab/>
        <w:br/>
        <w:tab/>
        <w:t xml:space="preserve"/>
        <w:tab/>
        <w:br/>
        <w:tab/>
        <w:t xml:space="preserve">Съображения в насока на явна несправедливост на наложеното наказание най - малко с искане за приложение на разпоредбата на чл. 55 НК от страна на този съд /което макар и да би се отнасяло към неправилно приложение на материалното право, би било допустимо да се обсъжда и в тази част, тъй като фактически би водело да снижаване на наказанието/, също не е отправено.</w:t>
        <w:tab/>
        <w:br/>
        <w:tab/>
        <w:t xml:space="preserve"/>
        <w:tab/>
        <w:br/>
        <w:tab/>
        <w:t xml:space="preserve"> Ето защо не се съзират доводи, които да се обсъдят при надлежно релевиране.</w:t>
        <w:tab/>
        <w:br/>
        <w:tab/>
        <w:t xml:space="preserve"/>
        <w:tab/>
        <w:br/>
        <w:tab/>
        <w:t xml:space="preserve">ВКС се съгласява с казаното от ПАС в частта по отмерения размер на наказанието лишаване от свобода и на собствено основание не счита, че поведението на групата мъже, сред които е бил и потърпевшият, би могло да се охарактеризира като изключително смекчаващо обстоятелство, правещо обмислима разпоредбата на чл. 55 НК.</w:t>
        <w:tab/>
        <w:br/>
        <w:tab/>
        <w:t xml:space="preserve"/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 РЕШИ:</w:t>
        <w:tab/>
        <w:br/>
        <w:tab/>
        <w:t xml:space="preserve"/>
        <w:tab/>
        <w:br/>
        <w:tab/>
        <w:t xml:space="preserve">ОСТАВЯ В СИЛА решение №8/19.01.26 г.,постановено от АС-Пловдив, Първи наказателен състав по В.Н.Д.316/25 г.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РЕШЕНИЕТО да бъде незабавно преведено в писмен вид на арабски език и да се изпрати на РАМАДАН МОХАМАД на основание чл. 395 А,ал. 1 вр. чл. 55, ал. 4 НПК.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