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№319/17.06.2026 по ч. нак. д. №543/2026 на ВКС,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319</w:t>
        <w:tab/>
        <w:br/>
        <w:tab/>
        <w:t xml:space="preserve"/>
        <w:tab/>
        <w:br/>
        <w:tab/>
        <w:t xml:space="preserve"> гр. София, 17.06.2026 г.</w:t>
        <w:tab/>
        <w:br/>
        <w:tab/>
        <w:t xml:space="preserve"/>
        <w:tab/>
        <w:br/>
        <w:tab/>
        <w:t xml:space="preserve">ВЪРХОВЕН КАСАЦИОНЕН СЪД в закрито заседание на седемнадесети юни през две хиляди двадесет и шеста година в следния състав: Председател:Биляна Чочева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като разгледа докладваното от Биляна Чочева Касационно частно наказателно дело № 20268003200543 по описа за 2026 година</w:t>
        <w:tab/>
        <w:br/>
        <w:tab/>
        <w:t xml:space="preserve"/>
        <w:tab/>
        <w:br/>
        <w:tab/>
        <w:t xml:space="preserve">Производството е по реда на чл. 351, ал. 6 от НПК и е образувано по частна жалба на Х. П. И., подадена чрез адв. В. П., против разпореждане № 143 от 9.04.2026 г. на съдията - докладчик по ВЧНД № 13/2026 г. по описа на Окръжен съд – Ловеч за връщане на депозираната касационна жалба (с вх. № 2945 от 8.04.2026 г.) против постановеното по делото решение № 37 от 19.03.2026 г.</w:t>
        <w:tab/>
        <w:br/>
        <w:tab/>
        <w:t xml:space="preserve"/>
        <w:tab/>
        <w:br/>
        <w:tab/>
        <w:t xml:space="preserve">В частната жалба се твърди, че разпореждането на съдията-докладчик не е било съобразено с материалния и процесуалния закон. Претендира се неговата отмяна и администриране на жалбата до ВКС.</w:t>
        <w:tab/>
        <w:br/>
        <w:tab/>
        <w:t xml:space="preserve"/>
        <w:tab/>
        <w:br/>
        <w:tab/>
        <w:t xml:space="preserve">Върховният касационен съд, след като обсъди доводите в частната жалба и материалите по делото, намери същата за НЕОСНОВАТЕЛНА, предвид следните съображения:</w:t>
        <w:tab/>
        <w:br/>
        <w:tab/>
        <w:t xml:space="preserve"/>
        <w:tab/>
        <w:br/>
        <w:tab/>
        <w:t xml:space="preserve">С решение № 37 от 19.03.2026 г. по ВЧНД № 13/2026 г. по описа на Окръжен съд – Ловеч, в производство по реда на Глава двадесет и първа от НПК, е било отменено определение (неправилно наименувано разпореждане) № 1091 от 7.10.2025 г., с което на основание чл. 289, ал. 1, вр. чл. 24, ал. 5, т. 2 от НПК наказателното производство по НЧХД № 879/2025 г. по описа на Районен съд – Ловеч е било прекратено, тъй като тъжбата не е отговаряла на условието по чл. 81, ал. 2 от НПК да бъде подписана от подателя.</w:t>
        <w:tab/>
        <w:br/>
        <w:tab/>
        <w:t xml:space="preserve"/>
        <w:tab/>
        <w:br/>
        <w:tab/>
        <w:t xml:space="preserve">Срещу решението е подадена касационна жалба от адв. П. - защитник на подсъдимия, която съдията-докладчик е върнал с разпореждане № 143 от 9.04.2026 г. на основание чл. 351, ал. 5, т. 3 от НПК като процесуално недопустима поради това, че същата е подадена срещу въззивен съдебен акт, който не подлежи на касационно обжалване.</w:t>
        <w:tab/>
        <w:br/>
        <w:tab/>
        <w:t xml:space="preserve"/>
        <w:tab/>
        <w:br/>
        <w:tab/>
        <w:t xml:space="preserve">Изложеното дотук съвсем ясно информира, че решението на окръжен съд като въззивна инстанция е извън обхвата на съдебните актове, подлежащи на касационна проверка по чл. 346, т. 1 – т. 4 от НПК. Не се касае до нова присъда на окръжен съд като въззивна инстанция по наказателно дело от общ характер, а до решение по въззивно частно наказателно дело, с което не се прекратява, спира или прегражда пътят на наказателното производство. Затова, като е приел, че въззивният акт не подлежи на касационна проверка и съответно е върнал подадената жалба, то съдията-докладчик правилно е приложил разпоредбата на чл. 351, ал. 5, т. 3 от НПК и разпореждането му следва да бъде оставено в сила.</w:t>
        <w:tab/>
        <w:br/>
        <w:tab/>
        <w:t xml:space="preserve"/>
        <w:tab/>
        <w:br/>
        <w:tab/>
        <w:t xml:space="preserve">Предвид гореизложеното и на основание чл. 351, ал. 6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разпореждане № 143 от 9.04.2026 г. на съдията-докладчик по ВЧНД № 13/2026 г. по описа на Окръжен съд – Ловеч, с което на основание чл. 351, ал. 5, т. 3 от НПК е била върната касационната жалба на Х. П. И. против постановеното по делото решение № 37 от 19.03.2026 г.</w:t>
        <w:tab/>
        <w:br/>
        <w:tab/>
        <w:t xml:space="preserve"/>
        <w:tab/>
        <w:br/>
        <w:tab/>
        <w:t xml:space="preserve"> Определението не подлежи на обжалване и протестиране.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