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№404/18.09.2023 по ч. нак. д. №688/2023 на ВКС, НК, III н.о., докладвано от съдия Даниела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404</w:t>
        <w:tab/>
        <w:br/>
        <w:tab/>
        <w:t xml:space="preserve"/>
        <w:tab/>
        <w:br/>
        <w:tab/>
        <w:t xml:space="preserve">гр. София, 18 септември 2023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закрито съдебно заседание на петнадесети септември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ДАНИЕЛА АТАНАСОВА </w:t>
        <w:tab/>
        <w:br/>
        <w:tab/>
        <w:t xml:space="preserve"/>
        <w:tab/>
        <w:br/>
        <w:tab/>
        <w:t xml:space="preserve"> ЧЛЕНОВЕ: НЕВЕНА ГРОЗЕВА БОНКА ЯНКОВА</w:t>
        <w:tab/>
        <w:br/>
        <w:tab/>
        <w:t xml:space="preserve"/>
        <w:tab/>
        <w:br/>
        <w:tab/>
        <w:t xml:space="preserve">и след становище на прокурора от ВКП Божидар Джамбазов, като изслуша докладваното от съдия Атанасова н. д. № 688/2023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44, ал. 1 от НПК. </w:t>
        <w:tab/>
        <w:br/>
        <w:tab/>
        <w:t xml:space="preserve"/>
        <w:tab/>
        <w:br/>
        <w:tab/>
        <w:t xml:space="preserve"> Образувано е въз основа на разпореждане № 9079 от 24.07.2023 г. по а. н.д. № 7970/2023 г., с което съдия от Софийски районен съд е прекратил съдебното производството и е повдигнал пред ВКС спор за подсъдност.</w:t>
        <w:tab/>
        <w:br/>
        <w:tab/>
        <w:t xml:space="preserve"/>
        <w:tab/>
        <w:br/>
        <w:tab/>
        <w:t xml:space="preserve"> Прокурорът от Върховната касационна прокуратура изразява писмено становище, според което компетентен да разгледа делото е Районен съд – гр. Велико Търново.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за да се произнесе, взе предвид следното: </w:t>
        <w:tab/>
        <w:br/>
        <w:tab/>
        <w:t xml:space="preserve"/>
        <w:tab/>
        <w:br/>
        <w:tab/>
        <w:t xml:space="preserve"> В РС – гр. Павликени е било образувано а. н.д. № 62/2023 г. по повод подадена от /фирма/ с ЕИК[ЕИК] жалба срещу наказателно постановление (НП) № ВТ-15-ДНСК от 6.01.2023 г. на началника на Дирекция за национален строителен контрол /ДНСК/. </w:t>
        <w:tab/>
        <w:br/>
        <w:tab/>
        <w:t xml:space="preserve"/>
        <w:tab/>
        <w:br/>
        <w:tab/>
        <w:t xml:space="preserve"> С определение № 71 от 27.03.2023г. съдебното производство е било прекратено и делото изпратено по подсъдност на СРС. Съдът се е позовал на разпоредбата на чл. 59, ал. 1 от ЗАНН, съгласно която наказателното постановление подлежи на обжалване пред районния съд, в района на който е извършено нарушението. Посочено е, че дружеството-жалбоподател не е изпълнило задължението си по чл. 158, ал. 2, изр. 1-во от Закона за устройство на територията /ЗУТ/, изразяващо се в бездействие, като деянието е довършено в района на СРС, където е седалището на дружеството, а не в района на РС – Павликени. </w:t>
        <w:tab/>
        <w:br/>
        <w:tab/>
        <w:t xml:space="preserve"/>
        <w:tab/>
        <w:br/>
        <w:tab/>
        <w:t xml:space="preserve"> Пред СРС е било образувано а. н.д. № 7970/2023г, съдебното производство по което е било прекратено с разпореждане № 9079 от 24.07.2023 г. и е повдигнат спор за подсъдност, като съдията е счел, че СРС не е местно компетентен да се произнесе по подадената жалба. Посочил е, че се касае за деяние, което представлява административно нарушение, осъществено чрез бездействие, което се счита за извършено там, където е следвало да бъде осъществено съответното задължение. В случая задължението е за подаване на писмено уведомление до РДНСК – Велико Търново за извършена заверка на заповедна книга на строеж, поради което местно компетентен се явявал РС – гр. Велико Търново. </w:t>
        <w:tab/>
        <w:br/>
        <w:tab/>
        <w:t xml:space="preserve"/>
        <w:tab/>
        <w:br/>
        <w:tab/>
        <w:t xml:space="preserve"> При тези данни ВКС намира, че не е надлежно сезиран за решаване на повдигнат между две съдилища спор за подсъдност в производство по чл.44, ал.1 от НПК. От съобразителната част на разпореждането, с което съдията от СРС е прекратил производството и го е изпратил на основание чл. 44, ал. 1 от НПК е видно, че се иска от ВКС да определи делото да бъде разгледано от друг трети районен съд, а именно РС – гр. Велико Търново. Подобна процедура НПК не предвижда. Съгласно разпоредбата на чл.42, ал.2 от НПК, правомощие на съда, който счете, че делото е подсъдно на друг равен по степен съд да прекрати съдебното производството и да го изпрати на съответния съд. Спор за подсъдност възниква, когато съдът на който е изпратено делото счете, че не той, а изпращащият съд е местно компетентен да разгледа делото. Ако обаче прецени, че компетентността е на трети съд, следва да го изпрати на този съд, а не да повдига спор за подсъдност. След като е преценил, че делото е подсъдно на трети съд – РС Велико Търново, СРС е следвало да му изпрати делото по компетентност. Спор за подсъдност между СРС и РС - Павликени в случая не е повдигнат.</w:t>
        <w:tab/>
        <w:br/>
        <w:tab/>
        <w:t xml:space="preserve"/>
        <w:tab/>
        <w:br/>
        <w:tab/>
        <w:t xml:space="preserve"> Горното налага извод за недопустимост на искането на СРС, което следва да бъде оставено без уважение, а делото върнато на СРС. </w:t>
        <w:tab/>
        <w:br/>
        <w:tab/>
        <w:t xml:space="preserve"/>
        <w:tab/>
        <w:br/>
        <w:tab/>
        <w:t xml:space="preserve"> По изложените съображения, Върховният касационен съд на Република България, трето наказателно отделение,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ОСТАВЯ БЕЗ РАЗГЛЕЖДАНЕ искането на Софийски районен съд за решаване на спор за подсъдност на а. н.д. № 7970/2023 г. по описа на същия съд.</w:t>
        <w:tab/>
        <w:br/>
        <w:tab/>
        <w:t xml:space="preserve"/>
        <w:tab/>
        <w:br/>
        <w:tab/>
        <w:t xml:space="preserve"> ВРЪЩА делото на Софийски районен съд.</w:t>
        <w:tab/>
        <w:br/>
        <w:tab/>
        <w:t xml:space="preserve"/>
        <w:tab/>
        <w:br/>
        <w:tab/>
        <w:t xml:space="preserve"> ПРЕКРАТЯВА производството по н. ч.д. № 688/2023 г. по описа на Върховния касационен съд, трето наказателно отделение.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