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№1785/16.06.2026 по търг. д. №265/2026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1785 [населено място], 16.06.2026 година</w:t>
        <w:tab/>
        <w:br/>
        <w:tab/>
        <w:t xml:space="preserve"/>
        <w:tab/>
        <w:br/>
        <w:tab/>
        <w:t xml:space="preserve">ВЪРХОВЕН КАСАЦИОНЕН СЪД, 1-ВО ТЪРГОВСКО ОТДЕЛЕНИЕ, 4-РИ СЪСТАВ, в закрито заседание на петнадесети юни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ИРИНА ПЕТРОВА ЧЛЕНОВЕ: ДЕСИСЛАВА ДОБРЕВА </w:t>
        <w:tab/>
        <w:br/>
        <w:tab/>
        <w:t xml:space="preserve"/>
        <w:tab/>
        <w:br/>
        <w:tab/>
        <w:t xml:space="preserve"> МАРИЯ БОЙЧЕВА </w:t>
        <w:tab/>
        <w:br/>
        <w:tab/>
        <w:t xml:space="preserve"/>
        <w:tab/>
        <w:br/>
        <w:tab/>
        <w:t xml:space="preserve">като разгледа докладваното от съдия Добрева касационно търговско дело № 265 по описа за 2026 година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искова молба, подадена от [община], чрез процесуален представител адвокат В. Ц., за отмяна на основание чл. 47, ал. 1, т. 2, т. 4 и т. 6 от Закона за арбитража на арбитражно решение № 1-115 от 12.07.2025 г. по арб. дело № 1-14/2025 г. на арбитър „ad hoc“ К. В.. Заявено е искане за спиране изпълнението на решение № 1-115/12.07.2025 г. по арб. д. № 1-14/2025 г. поради наличие на достатъчно убедителни доказателства за основателността на предявения иск.</w:t>
        <w:tab/>
        <w:br/>
        <w:tab/>
        <w:t xml:space="preserve"/>
        <w:tab/>
        <w:br/>
        <w:tab/>
        <w:t xml:space="preserve"> Производството е оставено без движение за отстраняване нередовностите на исковата молба с указания, дадени с разпореждане на председателя на ІI т. о. на ВКС № 329/11.02.2026г.</w:t>
        <w:tab/>
        <w:br/>
        <w:tab/>
        <w:t xml:space="preserve"/>
        <w:tab/>
        <w:br/>
        <w:tab/>
        <w:t xml:space="preserve"> С молба вх. № 4585/06.03.2026 г. и молба вх. № 12 272/11.06.2026 г. по описа на регистратурата на ВКС ищецът е отстранил нередовностите на исковата молба, поради което на ответника следва да се изпрати препис от исковата молба и доказателствата с указания за представяне на писмен отговор в едномесечен срок със съдържанието по чл. 131 ГПК.</w:t>
        <w:tab/>
        <w:br/>
        <w:tab/>
        <w:t xml:space="preserve"/>
        <w:tab/>
        <w:br/>
        <w:tab/>
        <w:t xml:space="preserve"> По искането за спиране:</w:t>
        <w:tab/>
        <w:br/>
        <w:tab/>
        <w:t xml:space="preserve"/>
        <w:tab/>
        <w:br/>
        <w:tab/>
        <w:t xml:space="preserve"> С разпоредбата на чл. 48, ал. 4, изр. 2 ЗАрб. е предвидено, че Върховният касационен съд може да спре изпълнението на арбитражното решение като обезпечителна мярка по исковете по чл. 47 ЗАрб. и без обезпечение, когато са налице убедителни писмени доказателства за наличие на основание за отмяна. В конкретния случай с исковата молба са представени арбитражното решение, чиято отмяна се иска, както и договорът за възлагане на обществена поръчка, въз основа на който с арбитражното решение е постановено осъждането на [община]. С оглед сочените доказателства настоящият състав намира, че е налице цитираната от молителя хипотеза на чл. 48, ал. 4, изр. 2 ЗАрб. и представените писмени доказателства дават основание за спиране на изпълнението на арбитражното решение, предмет на исковата молба, без изискване за внасяне на обезпечение, поради което искането следва да бъде уважено.</w:t>
        <w:tab/>
        <w:br/>
        <w:tab/>
        <w:t xml:space="preserve"/>
        <w:tab/>
        <w:br/>
        <w:tab/>
        <w:t xml:space="preserve"> С тези мотиви ВКС, състав на Първо търговско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СПИРА на основание чл. 48, ал. 4, изр. 2 ЗАрб. изпълнението на арбитражно решение № 1-115 от 12.07.2025 г. по арб. дело № 1-14/2025 г. на арбитър „ad hoc“ К. В.. </w:t>
        <w:tab/>
        <w:br/>
        <w:tab/>
        <w:t xml:space="preserve"/>
        <w:tab/>
        <w:br/>
        <w:tab/>
        <w:t xml:space="preserve"> ДА СЕ ИЗПРАТИ препис от исковата молба и приложенията на ответника за писмен отговор по чл. 131 ГПК в едномесечен срок.</w:t>
        <w:tab/>
        <w:br/>
        <w:tab/>
        <w:t xml:space="preserve"/>
        <w:tab/>
        <w:br/>
        <w:tab/>
        <w:t xml:space="preserve"> Делото да се докладва след постъпване на отговор или изтичане на срока за отговор.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