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№3312/17.06.2026 по ч.гр.д. №1564/2026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3312</w:t>
        <w:tab/>
        <w:br/>
        <w:tab/>
        <w:t xml:space="preserve"/>
        <w:tab/>
        <w:br/>
        <w:tab/>
        <w:t xml:space="preserve"> София, 17.06.2026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осми юни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1564 описа за 2026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248, ал. 1 ГПК.</w:t>
        <w:tab/>
        <w:br/>
        <w:tab/>
        <w:t xml:space="preserve"/>
        <w:tab/>
        <w:br/>
        <w:tab/>
        <w:t xml:space="preserve">Образувано е по молба от 15.05.2026 г., депозирана от „ИРИМ“ ООД, чрез адв. Р. за допълване на постановеното по настоящото дело определение № 2298/04.05.2026 г. на ВКС в частта за разноските, чрез присъждане на молителя в качеството му на насрещна страна по частната жалба на И. С. Р., на сторените от него разноски за адвокатско възнаграждение в размер на 500,00 евро за изготвяне на отговор на частната жалба. </w:t>
        <w:tab/>
        <w:br/>
        <w:tab/>
        <w:t xml:space="preserve"/>
        <w:tab/>
        <w:br/>
        <w:tab/>
        <w:t xml:space="preserve">Насрещната страна по молбата – И. С. Р., е депозирал становища по молбата, в които се възразява срещу искането за допълване на определението чрез присъждане на разноски на насрещната страна. Поддържа, че претендираните разноски са несъразмерни и прекомерни спрямо фактическата и правна сложност на производството и представляват непосилна тежест да него.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приема, че молбата е допустима, доколкото е депозирана в срока по чл. 248, ал. 1 ГПК и е частично основателна.</w:t>
        <w:tab/>
        <w:br/>
        <w:tab/>
        <w:t xml:space="preserve"/>
        <w:tab/>
        <w:br/>
        <w:tab/>
        <w:t xml:space="preserve"> С определение № 2298/04.05.2026 г. на ВКС по настоящото дело, съставът на Четвърто гражданско отделение на ВКС е потвърдил определение на състав на Първо гражданско отделение на ВКС. В отговора на частната жалба, депозиран от насрещната страна „ИРИМ“ ООД, чрез адв. Р., е заявено искане за присъждане на сторените разноски за адвокатско възнаграждение в размер на 500,00 евро за изготвяне на отговор на частната жалба, депозирана от И. С. Р. срещу определение на състав на ВКС по гр. д. № 4251/2025 г., с което е оставена без разглеждане молба за отмяна на влязло в сила решение на ВКС съгласно представения договор за правна защита и съдействие от 06.04.2026 г. и преводно нареждане от 7.04.2026 г. Насрещната страна е заявила своевременно възражение за прекомерност на размера на уговореното и платено адвокатско възнаграждение. При съобразяване на решение от 25.01.2024 г. на СЕС по дело С-438/22, според което съдът не е обвързан от минималните размери на Наредба №1/9.07.2004 г. на ВАдвС, респ. от ограничението на чл. 78, ал. 5 ГПК и при съобразяване на действителната фактическа и правна сложност на производството и извършената работа от адвоката, изразяваща се в отговор на частна жалба срещу определение на състав на ВКС, постановено в производство по чл. 307, ал. 1 ГПК, в който отговор се преповтарят доводите изложени в отговора на молбата за отмяна, заявеното възражение се явява основателно. Размерът на уговореното възнаграждение следва да се редуцира до 200,00 евро. При това положение, молбата с правно основание чл. 248 ГПК се явява частично основателна, поради което постановеното по настоящото дело определение № 2298/04.05.2026 г. следва да бъде допълнено, чрез присъждане на разноски за адвокатско възнаграждение на насрещната страна по частната жалба, в размер на 200,00 евро </w:t>
        <w:tab/>
        <w:br/>
        <w:tab/>
        <w:t xml:space="preserve"/>
        <w:tab/>
        <w:br/>
        <w:tab/>
        <w:t xml:space="preserve">Водим от горното Върховният касационен съд, състав на Четвърто гражданско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ДОПЪЛВА на основание чл. 248, ал. 1 ГПК, определение № № 2298/04.05.2026 г. на ВКС, постановено по ч. гр. д. № 1564/2026 г. по описа на ВКС в частта за разноските, както следва:</w:t>
        <w:tab/>
        <w:br/>
        <w:tab/>
        <w:t xml:space="preserve"/>
        <w:tab/>
        <w:br/>
        <w:tab/>
        <w:t xml:space="preserve"> ОСЪЖДА И. С. Р., ЕГН [ЕГН] с адрес [населено място], ул. № „М. Х.“ № 3 да заплати на „ИРИМ“ ООД, ЕИК[ЕИК], разноски за производството в размер на 200,00 евро.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