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№1790/17.06.2026 по търг. д. №1169/2026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1790/17.06.2026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първи юни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1169 по описа за 2026 г., </w:t>
        <w:tab/>
        <w:br/>
        <w:tab/>
        <w:t xml:space="preserve"/>
        <w:tab/>
        <w:br/>
        <w:tab/>
        <w:t xml:space="preserve">за да се произнесе, взе предвид следното:</w:t>
        <w:tab/>
        <w:br/>
        <w:tab/>
        <w:t xml:space="preserve"/>
        <w:tab/>
        <w:br/>
        <w:tab/>
        <w:t xml:space="preserve">Молителят Община Чирпан, чрез адв. В. Ц. от АК-Стара Загора, с надлежно учредена по делото представителна власт, е предявил срещу „Евро Интегра Консулт“ ЕООД, регистрирано в Република Украйна, обективно съединени искове под евентуалност с правно основание чл. 47, ал. 1, т. 2, т. 4 и т. 6 ЗАрб за отмяна на арбитражно решение № П4-109/10.07.2025 г. на едноличен арбитър ad hoc Х. П., постановено по арб. дело № П4-09/2025 г.</w:t>
        <w:tab/>
        <w:br/>
        <w:tab/>
        <w:t xml:space="preserve"/>
        <w:tab/>
        <w:br/>
        <w:tab/>
        <w:t xml:space="preserve">В исковата молба се твърди, че с арбитражното решение [община] е осъдена солидарно с „Галлери Арбен“ ЕООД да заплати на „Евро Интегра Консулт“ ЕООД, регистрирано в Република Украйна сумата от 293033 лв., представляваща законна мораторна лихва, изтекла за периода от 05.11.2020 г. до 05.11.2025 г., върху главница в размер на 299013,37 лв. по Договор за възлагане на обществена поръчка № 115/01.07.2013 г. с предмет: „Изпълнение на СМР на обект Реконструкция/рехабилитация на водопроводна мрежа в селата Гита, Своблода и Зетьово на територията на [община] по четири обособени позиции“, която сума е обективирана като дължима по фактура № 11/30.09.2014 г. и Акт № ОП 4-003/30.09.2014 г. за ОП № 4-СМР-Зетьово.</w:t>
        <w:tab/>
        <w:br/>
        <w:tab/>
        <w:t xml:space="preserve"/>
        <w:tab/>
        <w:br/>
        <w:tab/>
        <w:t xml:space="preserve">Ищецът поддържа, че е уведомен за това решение на 04.03.2026 г., поради което предявява в уредения в чл. 48, ал. 1 ЗАрб преклузивен срок искове за отмяната му. Излага съображения, че между страните липсва валидно арбитражно споразумение, липсва уговорен арбитраж ad hoc - едноличен арбитър Х. П.; не е бил уведомен за образуваното арбитражно дело и не са му връчвани съдебни книжа по него, лишен е от участие в процеса; арбитражната процедура не е съобразена с волята на страните.</w:t>
        <w:tab/>
        <w:br/>
        <w:tab/>
        <w:t xml:space="preserve"/>
        <w:tab/>
        <w:br/>
        <w:tab/>
        <w:t xml:space="preserve">Прави искане за спиране на изпълнението на арбитражното решение. Счита, че са налице убедителни писмени доказателства за наличие на основание за отмяна и поради това моли да се спре изпълнението на арбитражното решение, на основание чл. 48, ал. 4, изр. 2 ЗАрб.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На спиране по реда на чл. 48, ал. 4 ЗАрб. подлежат осъдителните арбитражни решения, чиято нищожност или отмяна се претендира с иск по чл. 47 ЗА. За да се допусне спиране на изпълнението на арбитражното решение, е необходимо ищецът да представи надлежно обезпечение в размер на интереса от отмяната. ВКС може да спре изпълнението и без обезпечение, когато са налице убедителни писмени доказателства за съществуването на основание за отмяна.</w:t>
        <w:tab/>
        <w:br/>
        <w:tab/>
        <w:t xml:space="preserve"/>
        <w:tab/>
        <w:br/>
        <w:tab/>
        <w:t xml:space="preserve">Настоящият съдебен състав счита, че в случая са установени процесуалните предпоставки, регламентирани в чл. 48, ал. 4, изр. 2 ЗАрб, поради което молбата за спиране на изпълнението на арбитражното решение следва да се уважи. Съобразно приложените към исковата молба документи: арбитражно решение № П4-109/10.07.2025 г. на едноличен арбитър ad hoc Х. П., постановено по арб. дело № П4-09/2025 г., както и представения договор № 115/01.07.2013 г. за възлагане на обществена поръчка, следва да се приеме, че са налице убедителни писмени доказателства за твърдените от ищеца обстоятелства. В процесния договор е уговорена арбитражна клауза, съгласно която споровете между страните, възникнали при или по повод изпълнението на договора или свързани с неговото тълкуване, недействителност, неизпълнение или прекратяване се разрешават по взаимно съгласие, а при непостигане на такова спорът се отнася за решаване пред АС на БТПП и подлежи на разглеждане по неговия правилник (чл. 28, ал. 3).</w:t>
        <w:tab/>
        <w:br/>
        <w:tab/>
        <w:t xml:space="preserve"/>
        <w:tab/>
        <w:br/>
        <w:tab/>
        <w:t xml:space="preserve">С оглед изложеното, молбата за спиране на арбитражното решение без обезпечение е основателна и следва да се уважи.</w:t>
        <w:tab/>
        <w:br/>
        <w:tab/>
        <w:t xml:space="preserve"/>
        <w:tab/>
        <w:br/>
        <w:tab/>
        <w:t xml:space="preserve">Така мотивиран, Върховен касационен съд </w:t>
        <w:tab/>
        <w:br/>
        <w:tab/>
        <w:t xml:space="preserve"/>
        <w:tab/>
        <w:br/>
        <w:tab/>
        <w:t xml:space="preserve">ОПРЕДЕЛИ:СПИРА на основание чл. 48, ал. 4, изр. 2 ЗАрб изпълнението на арбитражно решение № П4-109/10.07.2025 г. на едноличен арбитър ad hoc Х. П., постановено по арб. дело № П4-09/2025 г.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