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№3344/18.06.2026 по ч.гр.д. №2504/2026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3344</w:t>
        <w:tab/>
        <w:br/>
        <w:tab/>
        <w:t xml:space="preserve"/>
        <w:tab/>
        <w:br/>
        <w:tab/>
        <w:t xml:space="preserve"> гр. София, 18.06.2026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осемнадесети юни през две хиляди двадесет и шеста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Частно касационно гражданско дело № 20268003102504 по описа за 2026 година Производството е по чл. 274, ал. 2 от ГПК. Образувано е по частна жалба на Б. М. срещу определение № 2210/ 28.04.26г. на ВКС, състав на ІІІ ГО. С обжалваното определение е оставена без разглеждане касационната жалба на жалбоподателя, подадена срещу въззивно решение на СГС, с което е отхвърлеун иска му по чл. 79 ЗЗД за плащане на 4299,98лв..</w:t>
        <w:tab/>
        <w:br/>
        <w:tab/>
        <w:t xml:space="preserve"/>
        <w:tab/>
        <w:br/>
        <w:tab/>
        <w:t xml:space="preserve">Касационната жалба е оставена без разглеждане, защото цената на иска е под 5000лв.. ВКС счита, че е налице основание за спиране на делото на основание чл. 229, ал. 1, т. 6 ГПК, доколкото е образувано конституционно дело 5/26г. на КС, което е допуснато за разглеждане по въпроса дали е допустимо касационно обжалване на граждански дела с цена на иска под 5000лв..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ч. гр. д. 2504/26г. на ВКС, ІІІ ГО, до приключването на конституционно дело №5/26г. на КС на РБ.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