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№3373/18.06.2026 по гр. д. №703/2026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3373/18.06.2026 г.</w:t>
        <w:tab/>
        <w:br/>
        <w:tab/>
        <w:t xml:space="preserve"/>
        <w:tab/>
        <w:br/>
        <w:tab/>
        <w:t xml:space="preserve">ВЪРХОВЕН КАСАЦИОНЕН СЪД, ГРАЖДАНСКА КОЛЕГИЯ, ЧЕТВЪРТО ГРАЖДАНСКО ОТДЕЛЕНИЕ, в закрито заседание на двадесет и четвърти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ВЕСКА РАЙЧЕВА 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 ЗЛАТИНА РУБИЕВА </w:t>
        <w:tab/>
        <w:br/>
        <w:tab/>
        <w:t xml:space="preserve"/>
        <w:tab/>
        <w:br/>
        <w:tab/>
        <w:t xml:space="preserve">като разгледа, докладваното от съдия Рубиева гражданско дело № 703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„Ривър сервиз“ ЕООД, чрез управителя на дружеството, приподписана при условията на чл. 284, ал. 2 ГПК от адв. Д., срещу решение № 427/27.10.2025 г. по в. гр. д. № 598/2025 г. по описа на Русенски окръжен съд, Трети граждански състав.</w:t>
        <w:tab/>
        <w:br/>
        <w:tab/>
        <w:t xml:space="preserve"/>
        <w:tab/>
        <w:br/>
        <w:tab/>
        <w:t xml:space="preserve">Ответниците Д. Г. Д., Л. Г. Д., А. Г. Д. в писмения отговор по чл. 287, ал. 1 ГПК изразяват становище за правилност на обжалваното решение. Правят искане същото да не бъде допуснато до касационно обжалване. Претендират разноски.</w:t>
        <w:tab/>
        <w:br/>
        <w:tab/>
        <w:t xml:space="preserve"/>
        <w:tab/>
        <w:br/>
        <w:tab/>
        <w:t xml:space="preserve">При проверка допустимостта на настоящото производство, ВКС, състав на Четвърто гражданско отделение, приема следното:</w:t>
        <w:tab/>
        <w:br/>
        <w:tab/>
        <w:t xml:space="preserve"/>
        <w:tab/>
        <w:br/>
        <w:tab/>
        <w:t xml:space="preserve">Касационната жалба е процесуално недопустима.</w:t>
        <w:tab/>
        <w:br/>
        <w:tab/>
        <w:t xml:space="preserve"/>
        <w:tab/>
        <w:br/>
        <w:tab/>
        <w:t xml:space="preserve">Въззивното решение е постановено по иск с правно основание чл. 74, ал. 1 КТ - за обявяване недействителност на трудов договор от № 100 от 09.02.2023 г. Съгласно разпоредбата на чл. 74, ал. 2, изр. 1 КТ недействителността се обявява по реда на глава осемнадесета „Трудови спорове“. Член 357, ал. 1 КТ от глава „Трудови спорове“ определя, че спорът относно съществуването (в частност) на трудовото правоотношение, е трудов. Съгласно разпоредбата на чл. 280, ал. 3, т. 3 ГПК (ЗИД на ГПК - ДВ, бр. 8 от 2017 г.) не подлежат на касационно обжалване решенията по въззивни дела по трудови спорове, с изключение на решенията по исковете по чл. 344, ал. 1, т. 1, 2 и 3 КТ и по искове за трудово възнаграждение и обезщетения по трудово правоотношение с цена на иска над 5000 лева. Процесният спор е трудов по смисъла на чл. 357, ал. 1 КТ, но не попада в предметния обхват на предвидените в чл. 280, ал. 3, т. 3 ГПК изключения. Поради това производството по такъв спор е двуинстанционно. Решението на въззивния съд, с което е разрешен въпросният спор, е окончателно и касационният контрол по отношение на него е изключен. Подадената срещу това решение касационна жалба е с недопустим предмет и следва да бъде оставена без разглеждане. Обстоятелството, че в обжалваното решение погрешно е указана възможността за касационното му обжалване, не обосновава процесуалната допустимост на сезирането на ВКС, което се регулира от императивни процесуални правила на ГПК. А последните, както вече се посочи, предвиждат недопустимост на касационния контрол. В този смисъл е налице произнасяне и от други състави на ВКС – определение № 241/30.03.2021 г. по к. гр. д. № 3890/2020 г., ГК, IV ГО; определение № 2589/22.05.2025 г. по к. гр. д. № 4530/2024 г., ГК, IV ГО; </w:t>
        <w:tab/>
        <w:br/>
        <w:tab/>
        <w:t xml:space="preserve"/>
        <w:tab/>
        <w:br/>
        <w:tab/>
        <w:t xml:space="preserve">При този изход на делото касаторът трябва да заплати на ответниците по жалбата сторените и своевременно претендирани разноски за настоящото производство. Те възлизат на 1 200 лв. – заплатено адвокатско възнаграждение и се установяват от договора за правна защита и съдействие от 10.10.2025 г., като вписването в него за извършеното плащане на сумата в брой е достатъчно и има характера на разписка – вж. т. 1 от ТР № 6/06.11.2013 г. по т. д. № 6/2012 г., ОСГТК. С оглед разпоредбите на чл. 5, чл. 12, ал. 1 и чл. 13 от Закона за въвеждане на еврото в Република България сумата следва да се превалутира, като се присъдят 613.55 евро.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ІV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„Ривър сервиз“ ЕООД срещу решение № 427/27.10.2025 г. по в. гр. д. № 598/2025 г. по описа на Русенски окръжен съд, Трети граждански състав и </w:t>
        <w:tab/>
        <w:br/>
        <w:tab/>
        <w:t xml:space="preserve"/>
        <w:tab/>
        <w:br/>
        <w:tab/>
        <w:t xml:space="preserve">ПРЕКРАТЯВА производството по к. гр. д. № 703/2026 г. по описа на ВКС, ГК, ІV г. о.</w:t>
        <w:tab/>
        <w:br/>
        <w:tab/>
        <w:t xml:space="preserve"/>
        <w:tab/>
        <w:br/>
        <w:tab/>
        <w:t xml:space="preserve">ОСЪЖДА „Ривър сервиз“ ЕООД да заплати на Д. Г. Д., Л. Г. Д., А. Г. Д. сумата 613.55 евро – разноски за касационното производство.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 с частна жалба в едноседмичен срок от съобщението с връчване и на препис от същото.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