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№1818/18.06.2026 по търг. д. №1273/2026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1818</w:t>
        <w:tab/>
        <w:br/>
        <w:tab/>
        <w:t xml:space="preserve"/>
        <w:tab/>
        <w:br/>
        <w:tab/>
        <w:t xml:space="preserve">гр. София, 18.06.2026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петнадесети юни,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д.№1273 по описа за 2026 г. и взе предвид направеното от Община Чирпан искане за спиране на основание чл. 48, ал. 4, изр. 2 ЗА на изпълнението на арбитражно решение №М8-105 от 05.07.2025 г. по арб. д.№М8-05/2025 г. на арбитър ad hoc Г. М., като обезпечение на предявените по настоящето дело срещу „Евро интегра консулт“ ЕООД искове по чл. 47, ал. 1, т. 2, т. 4 и т. 6 ЗА за отмяна на посоченото арбитражно решение, както и обстоятелството, че исковете са подкрепени с убедителни писмени доказателства, правещи вероятно проявлението на фактите, от които произтичат поддържаните основания, намира че на основание чл. 48, ал. 4, изр. 2 ЗА, изпълнението на арбитражното решение следва да бъде спряно, без внасяне на обезпечение.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СПИРА изпълнението на арбитражно решение №М8-105 от 05.07.2025 г. по арб. д.№М8-05/2025 г. на арбитър ad hoc Г. М.. </w:t>
        <w:tab/>
        <w:br/>
        <w:tab/>
        <w:t xml:space="preserve"/>
        <w:tab/>
        <w:br/>
        <w:tab/>
        <w:t xml:space="preserve">Препис от определението за спиране да се издаде на ищеца.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