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№4105/18.09.2024 по гр. д. №4368/2023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4105 София, 18.09.2024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шестнадесети септември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4368 по описа за 2023 г., за да се произнесе, взе предвид следното:</w:t>
        <w:tab/>
        <w:br/>
        <w:tab/>
        <w:t xml:space="preserve"/>
        <w:tab/>
        <w:br/>
        <w:tab/>
        <w:t xml:space="preserve"> С определение № 2615 от 29.05.2024 г. по настоящото дело е допуснато в производство по чл.288 ГПК касационно обжалване на решение № 317 от 28.06.2023 г. по в. гр. д. № 96/2023 г. на Великотърновския окръжен съд, в частта, с която след частична отмяна на решение № 260029/24.11.2022 г. по гр. д. № 1071/2020 г. на Горнооряховския районен съд /погрешно означено като определение/, е отхвърлен предявеният във втората фаза на делбата от М. Р. Д. срещу Р. И. М. иск по чл.30, ал.3 ЗС до размер на сумата от 36 433 лв., представляваща припадащата се на ответницата стойност на извършени от ищеца СМР в съсобствения имот, допуснат до делба, както и в частта, с която първоинстанционното решение е потвърдено по този иск за останалата част до пълния предявен размер от 47 872 лв. Дадени са указания на жалбоподателя М. Р. Д. в едноседмичен срок от съобщението да внесе по сметка на ВКС държавна такса в размер на 957,44 лв. и в същия срок да представи доказателства за внасяне на таксата, в противен случай жалбата ще бъде върната. Съобщението с указанията е връчено на 06.08.2024 г. на пълномощника на М. Д. – адв. Л. П.. </w:t>
        <w:tab/>
        <w:br/>
        <w:tab/>
        <w:t xml:space="preserve"/>
        <w:tab/>
        <w:br/>
        <w:tab/>
        <w:t xml:space="preserve"> В указания срок по делото не са постъпили доказателства за внасяне на държавната такса за касационно обжалване, поради което жалбата следва да бъде върната.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ВРЪЩА касационна жалба вх. № 7586/31.07.2023 г. на М. Р. Д., подадена чрез адв. Л. П., В., срещу решение № 317 от 28.06.2023 г. по в. гр. д. № 96/2023 г. на Великотърновския окръжен съд, в частта, с която след частична отмяна на решение № 260029/24.11.2022 г. по гр. д. № 1071/2020 г. на Горнооряховския районен съд /погрешно означено като определение/, е отхвърлен предявеният във втората фаза на делбата от М. Р. Д. срещу Р. И. М. иск по чл.30, ал.3 ЗС до размер на сумата от 36 433 лв., представляваща припадащата се на ответницата стойност на извършени от ищеца СМР в съсобствения имот, допуснат до делба, както и в частта, с която първоинстанционното решение е потвърдено по този иск за останалата част до пълния предявен размер от 47 872 лв.</w:t>
        <w:tab/>
        <w:br/>
        <w:tab/>
        <w:t xml:space="preserve"/>
        <w:tab/>
        <w:br/>
        <w:tab/>
        <w:t xml:space="preserve"> Определението подлежи на обжалване пред друг състав на ВКС в едноседмичен срок от съобщението до жалбоподателя.</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