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№50459/17.08.2023 по търг. д. №1359/2022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Е№ 50459 [населено място], 17.08.2023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на двадесет и пети април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 </w:t>
        <w:tab/>
        <w:br/>
        <w:tab/>
        <w:t xml:space="preserve"/>
        <w:tab/>
        <w:br/>
        <w:tab/>
        <w:t xml:space="preserve"> ГАЛИНА ИВАНОВА </w:t>
        <w:tab/>
        <w:br/>
        <w:tab/>
        <w:t xml:space="preserve"/>
        <w:tab/>
        <w:br/>
        <w:tab/>
        <w:t xml:space="preserve">като изслуша докладваното от съдия Галина Иванова т. д. № 1359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от ГПК.</w:t>
        <w:tab/>
        <w:br/>
        <w:tab/>
        <w:t xml:space="preserve"/>
        <w:tab/>
        <w:br/>
        <w:tab/>
        <w:t xml:space="preserve"> Синем С. А. чрез адв. Н. Д. и адв. Ж. Т. обжалва решение № 48 от 23.02.2022 г. по в. т.д. № 722/2021 г. на Апелативен съд – Варна, в частта с която е потвърдено решение № 260053 от 23.08.2021 г. по т. д. № 80/2020 г. на Окръжен съд – Шумен, с която е отхвърлен предявеният от настоящия жалбоподател против ЗАД „Е.“, [населено място] иск с правно основание чл. 432, ал. 1 от КЗ за заплащане на обезщетение за неимуществени вреди изразяващи се в болки и страдания от получени травматични увреждания, вследствие на ПТП, настъпило на 13.11.2019 г. на път I-7 км. 96+318, в близост до [населено място], обл. Шумен, при нарушение на правилата за движение - чл. 21, ал. 1, чл. 42, ал. 1, т. 2 ЗДП и чл. 63, ал. 2, т. 1 от ППЗДП, за разликата над уважения размер от 21 000 лв. до предявения размер от 70 000 лв.</w:t>
        <w:tab/>
        <w:br/>
        <w:tab/>
        <w:t xml:space="preserve"/>
        <w:tab/>
        <w:br/>
        <w:tab/>
        <w:t xml:space="preserve"> В касационната жалба сочи основания по чл. 281, т. 3 от ГПК – нарушение на материалния закон, съществено нарушение на съдопроизводствените правила и необоснованост. Счита, че неправилно е определен дължимият размер на обезщетението за неимуществени вреди. Моли да се отмени въззивното решение в обжалваната част. Претендира разноски.</w:t>
        <w:tab/>
        <w:br/>
        <w:tab/>
        <w:t xml:space="preserve"/>
        <w:tab/>
        <w:br/>
        <w:tab/>
        <w:t xml:space="preserve"> В изложението по чл. 284, ал. 3, т. 1 от ГПК сочи следните правни въпроси, които били основание по чл. 280, ал. 1, т. 1 от ГПК за допускане на решението до касационно обжалване: </w:t>
        <w:tab/>
        <w:br/>
        <w:tab/>
        <w:t xml:space="preserve"/>
        <w:tab/>
        <w:br/>
        <w:tab/>
        <w:t xml:space="preserve">1.Как следва да се прилага принципа на справедливостта, въведен в чл. 52 ЗЗД, при определяне на дължимото обезщетение за неимуществени вреди в хипотезата на предявен пряк иск срещу застрахователя, както и за критериите за определяне на социално-икономическите условия в страната към момента на конкретната пътна злополука, относими към същото? Този въпрос включва и общественото разбиране за справедливост на даден етап от развитието на самото общество. Обосновава допълнително основание съгласно чл. 280, ал.1, т. 1 от ГПК, противоречие с решение № 104 от 25.07.2014 г. по т. д. № 2998/2013 г. на ВКС, I т. о.</w:t>
        <w:tab/>
        <w:br/>
        <w:tab/>
        <w:t xml:space="preserve"/>
        <w:tab/>
        <w:br/>
        <w:tab/>
        <w:t xml:space="preserve">2.Следва ли да се вземат предвид и конкретните икономически условия, чиито ориентир се явяват нормативно определените лимити на отговорността на застрахователя по риск „Гражданска отговорност на автомобилистите“, като критерий наред с всички останали за определяне размера на обезщетението? Обосновава наличие на основание съгласно чл. 280, ал. 1, т. 1 от ГПК, противоречие със задължителната и трайна практика на ВКС, изразена в в решение № 73 от 27.05.2014 г. по т. д. № 3343/2013 г. на ВКС, II т. о., ППВС № 4/68 г.; решение № 114 от 03.11.2014 г. по т. д. № 1053/2012 г. на ВКС, II т. о.; решение № 88 от 17.06.2014 г. по т. д. № 2974/2013 г. на ВКС, II т. о.; решение № 101 от 03.07.2014 г. по т. д. № 4391/2013 г. на ВКС, II т. о.; решение № 158 от 17.10.2014 г. по т. д. № 3594/2013 г., I т. о. Излага обстоятелства, че е налице инфлация, като счита, че същата е 10 % за 2020 г. и съответно 10 % за 2020 г. и продължавала своя ръст дори само през февруари и март 2022 г. достигнала още 10 %. </w:t>
        <w:tab/>
        <w:br/>
        <w:tab/>
        <w:t xml:space="preserve"/>
        <w:tab/>
        <w:br/>
        <w:tab/>
        <w:t xml:space="preserve"> „Застрахователно дружество Е.“ АД, [населено място] – ответник в настоящото производство оспорва касационната жалба. Счита, че не са налице основания за допускане на касационно обжалване. Претендира разноски.</w:t>
        <w:tab/>
        <w:br/>
        <w:tab/>
        <w:t xml:space="preserve"/>
        <w:tab/>
        <w:br/>
        <w:tab/>
        <w:t xml:space="preserve"> „ЗАД „ОЗК - Застраховане““ АД, [населено място] – трето лице помагач по делото, също оспорва касационната жалба и счита, че не са налице основания за допускане на касационно обжалване. Претендира разноски.</w:t>
        <w:tab/>
        <w:br/>
        <w:tab/>
        <w:t xml:space="preserve"/>
        <w:tab/>
        <w:br/>
        <w:tab/>
        <w:t xml:space="preserve"> Върховен касационен съд, състав на Второ търговско отделение, за да се произнесе взе предвид следното: </w:t>
        <w:tab/>
        <w:br/>
        <w:tab/>
        <w:t xml:space="preserve"/>
        <w:tab/>
        <w:br/>
        <w:tab/>
        <w:t xml:space="preserve"> Подадената касационна жалба е допустима, подадена в предвидения в чл. 283 от ГПК срок, от легитимирано да обжалва решението лице, срещу акт, подлежащ на касационно обжалване. </w:t>
        <w:tab/>
        <w:br/>
        <w:tab/>
        <w:t xml:space="preserve"/>
        <w:tab/>
        <w:br/>
        <w:tab/>
        <w:t xml:space="preserve"> За да постанови решението в обжалваната част, въззивният съд е приел, че ищцата С. С. А. е пострадала при пътно-транспортно произшествие. Приел, че е налице основание за ангажиране отговорността на ЗАД „Евро инс“, поради това, че е към момента на реализиране на пътно-транспортното произшествие на 13.11.2019 г. е бил сключен договор по риска Гражданска отговорност на автомобилистите относно отговорността на управляващите лек автомобил „БМВ 316I“ с рег. [рег. номер на МПС] . Установено е, че водачът на този лек автомобил Дерия Денчер Р. е извършила противоправно и виновно деяние, като водач на посочения лек автомобил, с оглед възприета задължителната сила на влязлата в сила присъда на основание чл. 300 от ГПК. Установено е, че водачът на автомобила Дерия Р. е нарушила правилата за движение по пътищата - чл. 21, ал. 1, чл. 42, ал. 1, т. 2 ЗДП и чл. 63, ал. 2, т. 1 от ППЗДП и по непредпазливост е причинил пътно-транспортно произшествие на 13.11.2019 г. на път I-7 км. 96+318, в близост до [населено място], обл. Шумен. Поради установеното правонарушение и като функционално отговорен за противоправните действия на водача на автомобила е прието, че застрахователят отговаря спрямо увреденото лице за всички вреди, които са пряка и непосредствена последица от увреждането. </w:t>
        <w:tab/>
        <w:br/>
        <w:tab/>
        <w:t xml:space="preserve"/>
        <w:tab/>
        <w:br/>
        <w:tab/>
        <w:t xml:space="preserve">От извършеното противоправно деяние е прието, че са настъпили увреждания на здравето и засягане телесната цялост на пострадалата, Синем С. А., изразяващи се в проникване в черепната кухина, обусловено от разкъсно-контузна рана на главата, с подлежащо счупване на челната кост. Прието е, че макар и вещите лица да са определили, че няма данни за фрактурна линия (с оглед описаното възприемане на КТ на глава, в който, според вещите лица, няма фрактура), въззивният съд е приел, че има такава, с оглед влязлата в сила присъда, в която изрично е посочено, че уврежданията на Синем А. се изразяват в проникване в черепната кухина, по смисъла на чл. 129 от НК, обусловено от разкъсно-контузна рана на главата, с подлежащо счупване на челната кост. С помощта на вещото лице са възприети и конкретните увреждания на ищцата: скалпова рана на главата, рана в областта на дясната буза и фрактура на носните кости. Скалповата рана била обработена хирургично, зашита и зараснала. Конците били свалени в обичайно време, след 10-12 дни. Прието е, че няма данни за по-големи увреждания и друг вид лечение. Прието е, че ищцата не е била в състояние, опасно за живота. Установено е, че е проведено болнично лечение от 6 дни. Получените болки и страдания продължили около 1 месец. Голямата скалпова рана на главата била довела до прекъсване на множество сетивни нервни клончета, което обяснявало променената чувствителност и изтръпване на кожата на главата. Това състояние подлежало на възстановяване в рамките на 2 години. Към момента на прегледа нямало неврологична симптоматика. В резултат на счупването на носа имало изкривяване на върха, което можело да се възстанови с методите на естетичната хирургия. Освен изкривяването на носа имало първичен цикатрикси, от първично заздравяла рана на бузата. С оглед извършения преглед от вещите лица, въззивният съд е приел, че няма и не се очакват влошавания на здравето на пострадалата. </w:t>
        <w:tab/>
        <w:br/>
        <w:tab/>
        <w:t xml:space="preserve"/>
        <w:tab/>
        <w:br/>
        <w:tab/>
        <w:t xml:space="preserve">Въззивният съд е приел, с оглед анализа на доказателствата, че пострадалата е преживяла изключителен стрес от самото произшествие, болки и страдания във възстановителния период. Но не е имала такова увреждане, което да е застрашаващо живота й. В болницата била приета в добро хиподинамично състояние. В периода на възстановителния процес имала нужда от чужда помощ, както и два месеца след това. Наложило й се да й подстрижат косата заради раната и това я травмирало, носела изкуствена коса. Прието е, че негативно емоционално отношение е преживяла и от останалите след увреждането белези на лицето, мислела, че я загрозяват, травмирала се и считала, че следва да си направи операция за отстраняване на белезите. След катастрофата преживяла социална изолация, като станала затворена. Имала проблеми със съня, изживяла остра стресова реакция. Въззивният съд е отчел всички тези негативни засягания на физическото, психическото здраве, като е е отчетено, че е налице благоприятен оздравителен процес, без трайно е необратимо засягане на здравето и в бъдеще не се очакват влошавания, с изключение на останалите белези, които подлежат на възстановителни операции и могат да бъдат премахнати. Но е отчетено, че има цикатрикс в областта на дясната буза и загрозяване от счупването на носа. Прието е, че от увреждането не е налице липса на социална адаптация, продължила е да живее и да се развива. Приети в съвкупност, установеният начин на настъпване на увреждането, засягането на телесната цялост, тежестта на увреждането, преживените болки и страдания, както и травми, останалите белези и психичните преживявания свързани с възприетото от пострадалата загрозяване, социалната изолация и зависимостта от чужда помощ в определен период. Съобразено е пълното здравословно възстановяване, липсата на психопатологични отклонения, произтичащи от увреждането, установената добра социална адаптация и ниво на функциониране и липсата на оплаквания, свързани с психичния и неврологичния й статус. </w:t>
        <w:tab/>
        <w:br/>
        <w:tab/>
        <w:t xml:space="preserve"/>
        <w:tab/>
        <w:br/>
        <w:tab/>
        <w:t xml:space="preserve">С оглед всички факти, установени за увреждането, начина на настъпване, засягане на физиката и психиката, възстановителния период, останалите белези, както и пълното възстановяване и всички посочени специфични факти, както и с оглед социално-икономическото развитие в държавата към ноември 2019 г., на основание чл. 52 от ЗЗД е определено обезщетение в размер на 30 000 лв. </w:t>
        <w:tab/>
        <w:br/>
        <w:tab/>
        <w:t xml:space="preserve"/>
        <w:tab/>
        <w:br/>
        <w:tab/>
        <w:t xml:space="preserve">С оглед въведеното в срок възражение за съпричиняване, на основание чл. 51, ал. 2 от ЗЗД от ответника ЗАД „Е.“, е прието, че следва да се намали определеното обезщетение за неимуществени вреди, поради съпричиняването му от пострадалата. Установено е по делото, че пострадалата, която е пътувала на задната средна седалка, е била без поставен обезопасителен колан. Този извод е направен, след като е възприето заключението на вещите лица, че поставеният правилно триточков предпазен колан, с какъвто е бил оборудван автомобила, би възпрепятствал движението на тялото напред и нагоре, поради което получените травми биха били в малък обем или не биха били настъпили. Гореизложеното е обусловило извода, че като не е поставила обезопасителен колан, с което е нарушила чл. 137а, ал.1 от ЗДвП, пострадалата със собственото си бездействие, е способствала при ПТП да настъпи контакт с посочените части от автомобила, респ. до настъпване на травмите, като неизпълнението на това нормативно установено задължение е допринесло за настъпването на травмите. Поради всичко посочено, съдът е определил приноса за настъпване на вредоносния резултат на 30%, поради което е приел, че искът следва да бъде уважен до размера от 21 000 лв. и отхвърлен за разликата над 70 000 лв.</w:t>
        <w:tab/>
        <w:br/>
        <w:tab/>
        <w:t xml:space="preserve"/>
        <w:tab/>
        <w:br/>
        <w:tab/>
        <w:t xml:space="preserve">Допускането на касационно обжалване се извършва при спазване предпоставките, предвидени в чл. 280 от ГПК. </w:t>
        <w:tab/>
        <w:br/>
        <w:tab/>
        <w:t xml:space="preserve"/>
        <w:tab/>
        <w:br/>
        <w:tab/>
        <w:t xml:space="preserve">Посочените правни въпроси обосновават общо основание за допускане касационно обжалване, съгласно чл. 280, ал. 1 от ГПК, относно критериите, които съдът следва да съобрази във всеки конкретен случай, за да определи точния размер на следващото се обезщетение за неимуществени вреди, на основание чл. 52 от ЗЗД. В случая въззивният съд е съобразил задължителната практика на ВС – ППВС 4/68 г., както и трайната практика на ВКС, изразена в множество решения, включително тези, на които касаторът се позовава. Съгласно посочените решения, когато съдът определя обезщетение за неимуществени вреди от телесни увреждания, следва да определи конкретни факт и обстоятелства, които детерминират спецификата на преживените засягания на физическата цялост и тяхното психическо възприемане във всеки конкретен случай. В случая въззивният съд е съобразил всички факти, установени съобразно доказателствата, като е преценил, че от значение са начина на извършване на противоправното деяние и причинените телесни увреждания (така както са посочени конкретно), състоянието след увреждането и засягане сигурността на живота, проведеното лечение и търпените болки и страдания, непосредствено след удара и по време на лечението, претърпените неудобства и промяна в живота. Преценени са и последиците за здравето и останалите белези, като е прието, че белезите могат да бъдат премахнати с естетична операция. Отдадено е значение на психичните преживявания, като е отчетена тревожността, промяната в отношението към живота. Едновременно с това е преценено, че няма останали тежки последици за физическото и психическото здраве и че е налице възможност за пълно възстановяване, дори и заличаване на белезите. По този начин са преценени всички факти и обстоятелства и са приложени релевантните критерии, за да се определи точния размер на обезщетението за неимуществени вреди. Не е налице отклонение от тълкуването на чл. 52 от ЗЗД в трайната практика на ВКС. Преценени са и социално-икономическите условия в страната, като спомагателен критерий за точния паричен еквивалент на следващото се обезщетение за неимуществени вреди, така както е разяснено приложението на чл. 52 от ЗЗД в трайната практика на ВКС, израз на която са решение № 749/05.12.2008 г. по т. д. № 387/2008 г. на ІІ т. о, решение № 66/03.07.2012 г. по т. д. № 611/2011 г. на ІІ т. о., решение № 83/06.07.2009 г. по т. д. № 795/2008 г. на ІІ т. о., решение № 1/26.03.2012 г. по т. д. № 299/2011 г. на ІІ т. о., решение № 95/24.10.2012 г. по т. д. № 916/2011 г. на І т. о.</w:t>
        <w:tab/>
        <w:br/>
        <w:tab/>
        <w:t xml:space="preserve"/>
        <w:tab/>
        <w:br/>
        <w:tab/>
        <w:t xml:space="preserve">Конкретните разрешения в практика, съгласно посочените от касатора решения са израз на конкретно разрешаване на правен спор и не може да се търси еквивалентност спрямо разглеждания случай.</w:t>
        <w:tab/>
        <w:br/>
        <w:tab/>
        <w:t xml:space="preserve"/>
        <w:tab/>
        <w:br/>
        <w:tab/>
        <w:t xml:space="preserve">По всички изложени съображения не следва да се допуска касационно обжалване на въззивното съдебно решение. </w:t>
        <w:tab/>
        <w:br/>
        <w:tab/>
        <w:t xml:space="preserve"/>
        <w:tab/>
        <w:br/>
        <w:tab/>
        <w:t xml:space="preserve">При този изход на спора на ответника следва да се присъдят разноски. Видно от представените доказателства дружеството е представлявано от юрисконсулт Й. С.. С оглед нормата на чл. 78, ал. 8 ГПК вр. чл. 37 от ЗПП, вр. чл. 25, ал. 2 от НЗПП, се следва възнаграждение в размер на 100 лв. </w:t>
        <w:tab/>
        <w:br/>
        <w:tab/>
        <w:t xml:space="preserve"/>
        <w:tab/>
        <w:br/>
        <w:tab/>
        <w:t xml:space="preserve">По отношение на искането на третото лице помагач за присъждане на разноски, следва да се приложи нормата на чл. 78, ал. 10 от ГПК и на посоченото основание да се остави без уважение искането. </w:t>
        <w:tab/>
        <w:br/>
        <w:tab/>
        <w:t xml:space="preserve"/>
        <w:tab/>
        <w:br/>
        <w:tab/>
        <w:t xml:space="preserve">Върховният касационен съд на Р България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НЕ ДОПУСКА касационно обжалване на решение № 48 от 23.02.2022 г. по в. т.д. № 722/2021 г. на Апелативен съд – Варна в обжалваната част.</w:t>
        <w:tab/>
        <w:br/>
        <w:tab/>
        <w:t xml:space="preserve"/>
        <w:tab/>
        <w:br/>
        <w:tab/>
        <w:t xml:space="preserve">ОСЪЖДА С. С. А., ЕГН [ЕГН], [населено място], [улица] да заплати на ЗАД „Е.“ сумата от 100 лв, на основание чл. 78, ал. 8 от ГПК, вр. чл. 37 от ЗПП, вр. чл. 25, ал. 2 от НЗПП, разноски пред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