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№9404/25.10.2022 по адм. д. №4225/2022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9404 София, 25.10.2022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октомври две хиляди и двадесет и втора година в състав: Председател: ГЕОРГИ КОЛЕВ Членове: СЕВДАЛИНА ЧЕРВЕНКОВАСТЕФКА КЕМАЛОВА при секретар Антоанета Стоилова и с участието на прокурора Георги Камбуров изслуша докладваното от съдията Стефка Кемалова по административно дело № 4225 / 2022 г.</w:t>
        <w:tab/>
        <w:br/>
        <w:tab/>
        <w:t xml:space="preserve">Производството е по реда на чл. 208 и следващите от АПК, във връзка с чл. 54, ал. 6 ЗКИР.</w:t>
        <w:tab/>
        <w:br/>
        <w:tab/>
        <w:t xml:space="preserve">Образувано е по касационна жалба на кмета на Община Лъки, подадена чрез адвокат В. Ройнов, против Решение № 139/26.01.2022 г., постановено по административно дело № 1406/2021 г. по описа на Административен съд – Пловдив, с което е отменена негова Заповед № 91/28.04.2021 г.</w:t>
        <w:tab/>
        <w:br/>
        <w:tab/>
        <w:t xml:space="preserve">В касационната жалба се съдържат доводи за неправилност на съдебното решение, като постановено в нарушение на материалния закон, съществено нарушение на съдопроизводствените правила и необоснованост, като по същество се оспорва възприетия от съда извод за наличие на спор за материално право по смисъла на чл. 54, ал. 2 ЗКИР.</w:t>
        <w:tab/>
        <w:br/>
        <w:tab/>
        <w:t xml:space="preserve">На проведеното по делото открито съдебно заседание, касационният жалбоподател, редовно призован, не се явява и не се представлява.</w:t>
        <w:tab/>
        <w:br/>
        <w:tab/>
        <w:t xml:space="preserve">Ответникът – Д. Илиев, редовно призован, не се явява и не се представлява. В представен писмен отговор, оспорва касационната жалба, като счита същата за недопустима поради просрочие, алтернативно неоснователна и необоснована. Моли процесното решение да бъде оставено в сила. Претендира присъждане на разноски.</w:t>
        <w:tab/>
        <w:br/>
        <w:tab/>
        <w:t xml:space="preserve">Ответниците – Община Лъки, П. Марудов, С. Топалов, М. Топалова, С. Топалова, Е. Иванова, Й. Паров и Р. Паров,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Предмет на съдебен контрол пред Административен съд – Пловдив е Заповед № 91/28.04.2021 г. на Кмета на Община Лъки, издадена на основание § 4, ал. 1, т. 2 от ПЗР ЗКИР, § 4, ал. 5, т. 2 и ал. 6 ПЗР на Наредба № РД-02-20-5/15.12.2016 г. за съдържанието, създаването и поддържането на кадастралната карта и кадастралните регистри, с която е одобрен проект за изменение на кадастралния план на [населено място], Община Лъки, одобрен със заповед № 243/27.12.2000 г. на кмета на Община Лъки, с която се променят границите между имот с кадастрален № 262 и имоти с кадастрални № 150, № 151, № 152 и улица, съгласно изработена скица-проект за изменение на кадастралния план, неразделна част от заповедта.</w:t>
        <w:tab/>
        <w:br/>
        <w:tab/>
        <w:t xml:space="preserve">Въз основа на приетите по делото доказателства, съдът е извършил правилни фактически установявания и е описал подробно развилите се правоотношения. Възприетите в съдебното решение правни изводи напълно се споделят от настоящата съдебна инстанция. Съдът е отговорил на поддържаните пред него възражения и е извършил съответната проверка за законосъобразност на оспорения акт на всички основания по чл. 146 АПК. Правилно е приел, че е издаден от компетентен орган, в съответната форма, при спазване на административно-производствените правила, но в нарушение на материалния закон.</w:t>
        <w:tab/>
        <w:br/>
        <w:tab/>
        <w:t xml:space="preserve">Обоснован е решаващият правен извод на административния съд, мотивирал го да отмени оспорената заповед, а именно, че в конкретния случай е налице спор за материално право по смисъла на § 1, т.16 ДР на Наредбата, което обстоятелство възпрепятства изменение на кадастралния план. Налице е нарушение на изискването, разписано в чл. 54, ал. 2 ЗКИР, който регламентира, че изменение на кадастъра е допустимо едва след решаване на спора по съдебен ред, тоест след провеждане на исково производство, като в случая това изискване не е било съобразено от административния орган. В конкретния случай безспорно се установява наличие на такъв спор, заявен от Д. Илиев още в хода на административното производство, който е възразил срещу изготвения проект в писмен вид относно промяна границите на собствения му имот, за който притежава документ за собственост – имот № 150, посредством придаване на 196,8 кв. м. от него към новообразувания имот № 262. От негова страна е предявен и иск с правно основание чл. 124, ал. 4 от ГПК против Община Лъки, с който е заявено да бъде признато за установено по отношение на общината, че към момента на предявяване на исковата молба, общината не е собственик на поземлен имот с кадастрален № 150 по Кадастралния план на [населено място], с площ от около 1 500 кв. м. и граници : имот с кадастрален № 151, поземлен имот с кадастрален № 127, селска пътека и поземлен имот с кадастрален № 150А.</w:t>
        <w:tab/>
        <w:br/>
        <w:tab/>
        <w:t xml:space="preserve">С оглед изложеното, неоснователни са твърденията на касационния жалбоподател за неправилност на съдебното решение на основанията по чл. 209, т. 3 АПК. Съдебното решение е постановено при правилно приложение и тълкуване на относимите материалноправни норми, както и е обосновано, тъй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Съдебното решение е валидно, допустимо и постановено при отсъствие на посочените касационни основания, поради което следва да бъде оставено в сила.</w:t>
        <w:tab/>
        <w:br/>
        <w:tab/>
        <w:t xml:space="preserve">При този изход на спора, касационният жалбоподател следва да бъде осъден да заплати в полза на ответника по касация Д. Илиев сторените от него съдебно-деловодни разноски в размер на 900 лева за платено адвокатско възнаграждение.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139/26.01.2022 г., постановено по административно дело № 1406/2021 г. по описа на Административен съд – Пловдив.</w:t>
        <w:tab/>
        <w:br/>
        <w:tab/>
        <w:t xml:space="preserve">ОСЪЖДА Община Лъки, [ЕИК], да заплати в полза на Д. Илиев, [ЕГН], съдебно-деловодни разноски в размер на 900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